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AD5D03" w:rsidP="00AD5D03">
            <w:pPr>
              <w:spacing w:before="40" w:line="360" w:lineRule="auto"/>
              <w:jc w:val="center"/>
              <w:rPr>
                <w:b/>
              </w:rPr>
            </w:pPr>
            <w:r>
              <w:rPr>
                <w:b/>
              </w:rPr>
              <w:t>012</w:t>
            </w:r>
            <w:r w:rsidR="008B416F">
              <w:rPr>
                <w:b/>
              </w:rPr>
              <w:t>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AD5D03" w:rsidP="00935DA9">
            <w:pPr>
              <w:spacing w:before="40" w:line="360" w:lineRule="auto"/>
              <w:rPr>
                <w:b/>
                <w:sz w:val="20"/>
                <w:szCs w:val="112"/>
              </w:rPr>
            </w:pPr>
            <w:r>
              <w:rPr>
                <w:b/>
                <w:sz w:val="20"/>
                <w:szCs w:val="112"/>
              </w:rPr>
              <w:t>FUEL – Storage and Handling</w:t>
            </w:r>
          </w:p>
        </w:tc>
      </w:tr>
      <w:tr w:rsidR="008B416F" w:rsidRPr="00C63F15" w:rsidTr="008B416F">
        <w:trPr>
          <w:cantSplit/>
        </w:trPr>
        <w:tc>
          <w:tcPr>
            <w:tcW w:w="15169" w:type="dxa"/>
            <w:gridSpan w:val="8"/>
            <w:shd w:val="clear" w:color="auto" w:fill="auto"/>
            <w:vAlign w:val="center"/>
          </w:tcPr>
          <w:p w:rsidR="008B416F" w:rsidRDefault="008B416F" w:rsidP="008B416F">
            <w:pPr>
              <w:spacing w:before="40" w:line="360" w:lineRule="auto"/>
              <w:jc w:val="center"/>
              <w:rPr>
                <w:b/>
                <w:sz w:val="20"/>
                <w:szCs w:val="112"/>
              </w:rPr>
            </w:pPr>
            <w:r w:rsidRPr="007E2FA5">
              <w:rPr>
                <w:b/>
                <w:color w:val="FF0000"/>
                <w:sz w:val="22"/>
                <w:szCs w:val="22"/>
              </w:rPr>
              <w:t>In conjunction with this risk assessment, training / education and development of a relevant SOP may be required.</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A13B9F" w:rsidTr="00534F9D">
        <w:tblPrEx>
          <w:tblLook w:val="00A0" w:firstRow="1" w:lastRow="0" w:firstColumn="1" w:lastColumn="0" w:noHBand="0" w:noVBand="0"/>
        </w:tblPrEx>
        <w:trPr>
          <w:gridBefore w:val="1"/>
          <w:wBefore w:w="9" w:type="dxa"/>
          <w:trHeight w:val="685"/>
        </w:trPr>
        <w:tc>
          <w:tcPr>
            <w:tcW w:w="3964" w:type="dxa"/>
            <w:gridSpan w:val="2"/>
            <w:shd w:val="clear" w:color="auto" w:fill="auto"/>
          </w:tcPr>
          <w:p w:rsidR="008B416F" w:rsidRDefault="008B416F" w:rsidP="00534F9D">
            <w:pPr>
              <w:pStyle w:val="BodyText2"/>
              <w:rPr>
                <w:b/>
                <w:sz w:val="20"/>
                <w:szCs w:val="20"/>
              </w:rPr>
            </w:pPr>
            <w:r>
              <w:rPr>
                <w:b/>
                <w:sz w:val="20"/>
                <w:szCs w:val="20"/>
              </w:rPr>
              <w:t>Hazardous Chemicals</w:t>
            </w:r>
          </w:p>
          <w:p w:rsidR="00A13B9F" w:rsidRPr="008B416F" w:rsidRDefault="00A13B9F" w:rsidP="00534F9D">
            <w:pPr>
              <w:pStyle w:val="BodyText2"/>
              <w:numPr>
                <w:ilvl w:val="0"/>
                <w:numId w:val="4"/>
              </w:numPr>
              <w:rPr>
                <w:sz w:val="20"/>
                <w:szCs w:val="20"/>
              </w:rPr>
            </w:pPr>
            <w:r w:rsidRPr="008B416F">
              <w:rPr>
                <w:sz w:val="20"/>
                <w:szCs w:val="20"/>
              </w:rPr>
              <w:t>Storage</w:t>
            </w:r>
          </w:p>
        </w:tc>
        <w:tc>
          <w:tcPr>
            <w:tcW w:w="3967" w:type="dxa"/>
            <w:gridSpan w:val="2"/>
            <w:shd w:val="clear" w:color="auto" w:fill="auto"/>
          </w:tcPr>
          <w:p w:rsidR="00A13B9F" w:rsidRDefault="00A13B9F" w:rsidP="00534F9D">
            <w:pPr>
              <w:numPr>
                <w:ilvl w:val="0"/>
                <w:numId w:val="4"/>
              </w:numPr>
              <w:rPr>
                <w:sz w:val="20"/>
                <w:szCs w:val="20"/>
              </w:rPr>
            </w:pPr>
            <w:r>
              <w:rPr>
                <w:sz w:val="20"/>
                <w:szCs w:val="20"/>
              </w:rPr>
              <w:t>Inhalation (from poor ventilation)</w:t>
            </w:r>
          </w:p>
          <w:p w:rsidR="00A13B9F" w:rsidRDefault="00A13B9F" w:rsidP="00534F9D">
            <w:pPr>
              <w:numPr>
                <w:ilvl w:val="0"/>
                <w:numId w:val="4"/>
              </w:numPr>
              <w:rPr>
                <w:sz w:val="20"/>
                <w:szCs w:val="20"/>
              </w:rPr>
            </w:pPr>
            <w:r>
              <w:rPr>
                <w:sz w:val="20"/>
                <w:szCs w:val="20"/>
              </w:rPr>
              <w:t>Skin absorption</w:t>
            </w:r>
          </w:p>
          <w:p w:rsidR="00A13B9F" w:rsidRDefault="00A13B9F" w:rsidP="00534F9D">
            <w:pPr>
              <w:numPr>
                <w:ilvl w:val="0"/>
                <w:numId w:val="4"/>
              </w:numPr>
              <w:rPr>
                <w:sz w:val="20"/>
                <w:szCs w:val="20"/>
              </w:rPr>
            </w:pPr>
            <w:r>
              <w:rPr>
                <w:sz w:val="20"/>
                <w:szCs w:val="20"/>
              </w:rPr>
              <w:t>Ingestion</w:t>
            </w:r>
          </w:p>
          <w:p w:rsidR="00A13B9F" w:rsidRDefault="00A13B9F" w:rsidP="00534F9D">
            <w:pPr>
              <w:numPr>
                <w:ilvl w:val="0"/>
                <w:numId w:val="4"/>
              </w:numPr>
              <w:rPr>
                <w:sz w:val="20"/>
                <w:szCs w:val="20"/>
              </w:rPr>
            </w:pPr>
            <w:r>
              <w:rPr>
                <w:sz w:val="20"/>
                <w:szCs w:val="20"/>
              </w:rPr>
              <w:t>Eye</w:t>
            </w:r>
          </w:p>
          <w:p w:rsidR="00FD0DDC" w:rsidRPr="00A13B9F" w:rsidRDefault="00FD0DDC" w:rsidP="00534F9D">
            <w:pPr>
              <w:numPr>
                <w:ilvl w:val="0"/>
                <w:numId w:val="4"/>
              </w:numPr>
              <w:rPr>
                <w:sz w:val="20"/>
                <w:szCs w:val="20"/>
              </w:rPr>
            </w:pPr>
            <w:r>
              <w:rPr>
                <w:sz w:val="20"/>
                <w:szCs w:val="20"/>
              </w:rPr>
              <w:t>Fire</w:t>
            </w:r>
            <w:r w:rsidR="002760C2">
              <w:rPr>
                <w:sz w:val="20"/>
                <w:szCs w:val="20"/>
              </w:rPr>
              <w:t xml:space="preserve"> </w:t>
            </w:r>
            <w:r>
              <w:rPr>
                <w:sz w:val="20"/>
                <w:szCs w:val="20"/>
              </w:rPr>
              <w:t>/</w:t>
            </w:r>
            <w:r w:rsidR="002760C2">
              <w:rPr>
                <w:sz w:val="20"/>
                <w:szCs w:val="20"/>
              </w:rPr>
              <w:t xml:space="preserve"> </w:t>
            </w:r>
            <w:r>
              <w:rPr>
                <w:sz w:val="20"/>
                <w:szCs w:val="20"/>
              </w:rPr>
              <w:t>explosion</w:t>
            </w:r>
          </w:p>
        </w:tc>
        <w:tc>
          <w:tcPr>
            <w:tcW w:w="7229" w:type="dxa"/>
            <w:gridSpan w:val="3"/>
          </w:tcPr>
          <w:p w:rsidR="00A13B9F" w:rsidRDefault="00A13B9F" w:rsidP="00534F9D">
            <w:pPr>
              <w:numPr>
                <w:ilvl w:val="0"/>
                <w:numId w:val="16"/>
              </w:numPr>
              <w:ind w:left="329" w:hanging="329"/>
              <w:rPr>
                <w:sz w:val="20"/>
                <w:szCs w:val="20"/>
              </w:rPr>
            </w:pPr>
            <w:r>
              <w:rPr>
                <w:sz w:val="20"/>
                <w:szCs w:val="20"/>
              </w:rPr>
              <w:t>Flammable liquids must be stored in suitable containers:</w:t>
            </w:r>
          </w:p>
          <w:p w:rsidR="00A13B9F" w:rsidRDefault="00A13B9F" w:rsidP="00534F9D">
            <w:pPr>
              <w:pStyle w:val="ListParagraph"/>
              <w:numPr>
                <w:ilvl w:val="0"/>
                <w:numId w:val="17"/>
              </w:numPr>
              <w:contextualSpacing w:val="0"/>
              <w:rPr>
                <w:sz w:val="20"/>
                <w:szCs w:val="20"/>
              </w:rPr>
            </w:pPr>
            <w:r>
              <w:rPr>
                <w:sz w:val="20"/>
                <w:szCs w:val="20"/>
              </w:rPr>
              <w:t>Metal containers are suitable if they are of good quality, well-sealed and suitably labelled.</w:t>
            </w:r>
          </w:p>
          <w:p w:rsidR="00A13B9F" w:rsidRPr="00A13B9F" w:rsidRDefault="00A13B9F" w:rsidP="00534F9D">
            <w:pPr>
              <w:pStyle w:val="ListParagraph"/>
              <w:numPr>
                <w:ilvl w:val="0"/>
                <w:numId w:val="17"/>
              </w:numPr>
              <w:contextualSpacing w:val="0"/>
              <w:rPr>
                <w:sz w:val="20"/>
                <w:szCs w:val="20"/>
              </w:rPr>
            </w:pPr>
            <w:r>
              <w:rPr>
                <w:sz w:val="20"/>
                <w:szCs w:val="20"/>
              </w:rPr>
              <w:t xml:space="preserve">The only suitable plastic containers are those specifically designed and constructed for the purpose of fuel storage.  These are embossed with a marking indicating that they comply with the requirements of </w:t>
            </w:r>
            <w:r w:rsidRPr="00C82020">
              <w:rPr>
                <w:sz w:val="20"/>
                <w:szCs w:val="20"/>
              </w:rPr>
              <w:t>AS/NZS 2906:2001 – Fuel containers, portable, plastic and metal</w:t>
            </w:r>
            <w:r>
              <w:rPr>
                <w:sz w:val="20"/>
                <w:szCs w:val="20"/>
              </w:rPr>
              <w:t>.</w:t>
            </w:r>
          </w:p>
          <w:p w:rsidR="00A13B9F" w:rsidRDefault="00A13B9F" w:rsidP="00534F9D">
            <w:pPr>
              <w:numPr>
                <w:ilvl w:val="0"/>
                <w:numId w:val="16"/>
              </w:numPr>
              <w:ind w:left="329" w:hanging="329"/>
              <w:rPr>
                <w:sz w:val="20"/>
                <w:szCs w:val="20"/>
              </w:rPr>
            </w:pPr>
            <w:r>
              <w:rPr>
                <w:sz w:val="20"/>
                <w:szCs w:val="20"/>
              </w:rPr>
              <w:t>All containers are clearly labelled as containing flammable liquids. Food and beverage containers must NOT be used for storing fuel.</w:t>
            </w:r>
          </w:p>
          <w:p w:rsidR="006D4458" w:rsidRPr="00A13B9F" w:rsidRDefault="006D4458" w:rsidP="00534F9D">
            <w:pPr>
              <w:numPr>
                <w:ilvl w:val="0"/>
                <w:numId w:val="16"/>
              </w:numPr>
              <w:ind w:left="329" w:hanging="329"/>
              <w:rPr>
                <w:sz w:val="20"/>
                <w:szCs w:val="20"/>
              </w:rPr>
            </w:pPr>
            <w:r>
              <w:rPr>
                <w:sz w:val="20"/>
                <w:szCs w:val="20"/>
              </w:rPr>
              <w:t>Fuel containers must be stored with their original cap on, NOT left with a pouring spout in place.</w:t>
            </w:r>
          </w:p>
          <w:p w:rsidR="00A13B9F" w:rsidRPr="00A13B9F" w:rsidRDefault="00A13B9F" w:rsidP="00534F9D">
            <w:pPr>
              <w:numPr>
                <w:ilvl w:val="0"/>
                <w:numId w:val="16"/>
              </w:numPr>
              <w:ind w:left="329" w:hanging="329"/>
              <w:rPr>
                <w:sz w:val="20"/>
                <w:szCs w:val="20"/>
              </w:rPr>
            </w:pPr>
            <w:r>
              <w:rPr>
                <w:sz w:val="20"/>
                <w:szCs w:val="20"/>
              </w:rPr>
              <w:t>Containers are stored in a well ventilated place, clear of electrical equipment and other potential ignition sources (e.g. naked flames, welding areas, grinder sparks).</w:t>
            </w:r>
          </w:p>
          <w:p w:rsidR="00A13B9F" w:rsidRPr="00A13B9F" w:rsidRDefault="00A13B9F" w:rsidP="00534F9D">
            <w:pPr>
              <w:numPr>
                <w:ilvl w:val="0"/>
                <w:numId w:val="16"/>
              </w:numPr>
              <w:ind w:left="329" w:hanging="329"/>
              <w:rPr>
                <w:sz w:val="20"/>
                <w:szCs w:val="20"/>
              </w:rPr>
            </w:pPr>
            <w:r>
              <w:rPr>
                <w:sz w:val="20"/>
                <w:szCs w:val="20"/>
              </w:rPr>
              <w:t>Mower fuels are not compatible with almost all other classes of dangerous goods.  It is recommended the fuel is stored at least 5m away from all other dangerous goods stored on site. They should not be stored with incompatible substances (e.g. fertilisers and combustible materials)</w:t>
            </w:r>
          </w:p>
          <w:p w:rsidR="00A13B9F" w:rsidRPr="00A13B9F" w:rsidRDefault="00A13B9F" w:rsidP="00534F9D">
            <w:pPr>
              <w:numPr>
                <w:ilvl w:val="0"/>
                <w:numId w:val="16"/>
              </w:numPr>
              <w:ind w:left="329" w:hanging="329"/>
              <w:rPr>
                <w:sz w:val="20"/>
                <w:szCs w:val="20"/>
              </w:rPr>
            </w:pPr>
            <w:r>
              <w:rPr>
                <w:sz w:val="20"/>
                <w:szCs w:val="20"/>
              </w:rPr>
              <w:t>Small quantities (e.g. 1</w:t>
            </w:r>
            <w:r w:rsidR="008E2B43">
              <w:rPr>
                <w:sz w:val="20"/>
                <w:szCs w:val="20"/>
              </w:rPr>
              <w:t xml:space="preserve"> x </w:t>
            </w:r>
            <w:r w:rsidR="00FD0DDC">
              <w:rPr>
                <w:sz w:val="20"/>
                <w:szCs w:val="20"/>
              </w:rPr>
              <w:t>20l</w:t>
            </w:r>
            <w:r>
              <w:rPr>
                <w:sz w:val="20"/>
                <w:szCs w:val="20"/>
              </w:rPr>
              <w:t xml:space="preserve"> jerry can of petrol or less) stored in locked cupboard, that’s kept in a locked shed. The volume of individual containers storing fuel should not exceed 30 litres.</w:t>
            </w:r>
          </w:p>
          <w:p w:rsidR="00A13B9F" w:rsidRPr="00A13B9F" w:rsidRDefault="00A13B9F" w:rsidP="00534F9D">
            <w:pPr>
              <w:numPr>
                <w:ilvl w:val="0"/>
                <w:numId w:val="16"/>
              </w:numPr>
              <w:ind w:left="329" w:hanging="329"/>
              <w:rPr>
                <w:sz w:val="20"/>
                <w:szCs w:val="20"/>
              </w:rPr>
            </w:pPr>
            <w:r>
              <w:rPr>
                <w:sz w:val="20"/>
                <w:szCs w:val="20"/>
              </w:rPr>
              <w:lastRenderedPageBreak/>
              <w:t>Where large quantities of fuels are stored on site, appropriate storage cabinets</w:t>
            </w:r>
            <w:r w:rsidR="00BA32AA">
              <w:rPr>
                <w:sz w:val="20"/>
                <w:szCs w:val="20"/>
              </w:rPr>
              <w:t xml:space="preserve"> (</w:t>
            </w:r>
            <w:r>
              <w:rPr>
                <w:sz w:val="20"/>
                <w:szCs w:val="20"/>
              </w:rPr>
              <w:t>are available. (</w:t>
            </w:r>
            <w:proofErr w:type="gramStart"/>
            <w:r>
              <w:rPr>
                <w:sz w:val="20"/>
                <w:szCs w:val="20"/>
              </w:rPr>
              <w:t>e.g</w:t>
            </w:r>
            <w:proofErr w:type="gramEnd"/>
            <w:r>
              <w:rPr>
                <w:sz w:val="20"/>
                <w:szCs w:val="20"/>
              </w:rPr>
              <w:t>. flammable goods cabinet that complies with AS1940).  Hazardous chemicals to be stored correctly to ensure segregation rules are applied.</w:t>
            </w:r>
          </w:p>
          <w:p w:rsidR="00A13B9F" w:rsidRPr="00A13B9F" w:rsidRDefault="00A13B9F" w:rsidP="00534F9D">
            <w:pPr>
              <w:numPr>
                <w:ilvl w:val="0"/>
                <w:numId w:val="16"/>
              </w:numPr>
              <w:ind w:left="329" w:hanging="329"/>
              <w:rPr>
                <w:sz w:val="20"/>
                <w:szCs w:val="20"/>
              </w:rPr>
            </w:pPr>
            <w:r>
              <w:rPr>
                <w:sz w:val="20"/>
                <w:szCs w:val="20"/>
              </w:rPr>
              <w:t xml:space="preserve">Where large drums of chemical are on </w:t>
            </w:r>
            <w:r w:rsidR="005D43E8">
              <w:rPr>
                <w:sz w:val="20"/>
                <w:szCs w:val="20"/>
              </w:rPr>
              <w:t>site (</w:t>
            </w:r>
            <w:r>
              <w:rPr>
                <w:sz w:val="20"/>
                <w:szCs w:val="20"/>
              </w:rPr>
              <w:t>e.g.  44 gallon drum), to be stored on a bund / spill containment pallet</w:t>
            </w:r>
          </w:p>
          <w:p w:rsidR="00A13B9F" w:rsidRPr="00A13B9F" w:rsidRDefault="00A13B9F" w:rsidP="00534F9D">
            <w:pPr>
              <w:numPr>
                <w:ilvl w:val="0"/>
                <w:numId w:val="16"/>
              </w:numPr>
              <w:ind w:left="329" w:hanging="329"/>
              <w:rPr>
                <w:sz w:val="20"/>
                <w:szCs w:val="20"/>
              </w:rPr>
            </w:pPr>
            <w:r>
              <w:rPr>
                <w:sz w:val="20"/>
                <w:szCs w:val="20"/>
              </w:rPr>
              <w:t>Appropriate PPE available.</w:t>
            </w:r>
          </w:p>
          <w:p w:rsidR="00A13B9F" w:rsidRPr="005D43E8" w:rsidRDefault="005D43E8" w:rsidP="00534F9D">
            <w:pPr>
              <w:numPr>
                <w:ilvl w:val="0"/>
                <w:numId w:val="16"/>
              </w:numPr>
              <w:spacing w:after="120"/>
              <w:ind w:left="329" w:hanging="329"/>
              <w:rPr>
                <w:sz w:val="20"/>
                <w:szCs w:val="20"/>
              </w:rPr>
            </w:pPr>
            <w:r>
              <w:rPr>
                <w:sz w:val="20"/>
                <w:szCs w:val="20"/>
              </w:rPr>
              <w:t>Safety Data Sheet (SDS)</w:t>
            </w:r>
            <w:r w:rsidR="00A13B9F">
              <w:rPr>
                <w:sz w:val="20"/>
                <w:szCs w:val="20"/>
              </w:rPr>
              <w:t xml:space="preserve"> available</w:t>
            </w:r>
          </w:p>
        </w:tc>
      </w:tr>
      <w:tr w:rsidR="00A13B9F" w:rsidTr="00534F9D">
        <w:tblPrEx>
          <w:tblLook w:val="00A0" w:firstRow="1" w:lastRow="0" w:firstColumn="1" w:lastColumn="0" w:noHBand="0" w:noVBand="0"/>
        </w:tblPrEx>
        <w:trPr>
          <w:gridBefore w:val="1"/>
          <w:wBefore w:w="9" w:type="dxa"/>
          <w:trHeight w:val="685"/>
        </w:trPr>
        <w:tc>
          <w:tcPr>
            <w:tcW w:w="3964" w:type="dxa"/>
            <w:gridSpan w:val="2"/>
            <w:shd w:val="clear" w:color="auto" w:fill="auto"/>
          </w:tcPr>
          <w:p w:rsidR="008B416F" w:rsidRDefault="008B416F" w:rsidP="00534F9D">
            <w:pPr>
              <w:pStyle w:val="BodyText2"/>
              <w:spacing w:before="120"/>
              <w:rPr>
                <w:b/>
                <w:sz w:val="20"/>
                <w:szCs w:val="20"/>
              </w:rPr>
            </w:pPr>
            <w:r>
              <w:rPr>
                <w:b/>
                <w:sz w:val="20"/>
                <w:szCs w:val="20"/>
              </w:rPr>
              <w:lastRenderedPageBreak/>
              <w:t>Hazardous Chemicals</w:t>
            </w:r>
          </w:p>
          <w:p w:rsidR="00A13B9F" w:rsidRPr="007B4660" w:rsidRDefault="00B31612" w:rsidP="00534F9D">
            <w:pPr>
              <w:pStyle w:val="BodyText2"/>
              <w:numPr>
                <w:ilvl w:val="0"/>
                <w:numId w:val="4"/>
              </w:numPr>
              <w:rPr>
                <w:b/>
                <w:sz w:val="20"/>
                <w:szCs w:val="20"/>
              </w:rPr>
            </w:pPr>
            <w:r w:rsidRPr="008B416F">
              <w:rPr>
                <w:sz w:val="20"/>
                <w:szCs w:val="20"/>
              </w:rPr>
              <w:t>Handling</w:t>
            </w:r>
          </w:p>
        </w:tc>
        <w:tc>
          <w:tcPr>
            <w:tcW w:w="3967" w:type="dxa"/>
            <w:gridSpan w:val="2"/>
            <w:shd w:val="clear" w:color="auto" w:fill="auto"/>
          </w:tcPr>
          <w:p w:rsidR="00B31612" w:rsidRDefault="00B31612" w:rsidP="00534F9D">
            <w:pPr>
              <w:numPr>
                <w:ilvl w:val="0"/>
                <w:numId w:val="14"/>
              </w:numPr>
              <w:rPr>
                <w:sz w:val="20"/>
                <w:szCs w:val="20"/>
              </w:rPr>
            </w:pPr>
            <w:r>
              <w:rPr>
                <w:sz w:val="20"/>
                <w:szCs w:val="20"/>
              </w:rPr>
              <w:t>Sprains / strains</w:t>
            </w:r>
          </w:p>
          <w:p w:rsidR="00B31612" w:rsidRDefault="00B31612" w:rsidP="00534F9D">
            <w:pPr>
              <w:numPr>
                <w:ilvl w:val="0"/>
                <w:numId w:val="14"/>
              </w:numPr>
              <w:rPr>
                <w:sz w:val="20"/>
                <w:szCs w:val="20"/>
              </w:rPr>
            </w:pPr>
            <w:r>
              <w:rPr>
                <w:sz w:val="20"/>
                <w:szCs w:val="20"/>
              </w:rPr>
              <w:t>Items dropped onto feet</w:t>
            </w:r>
          </w:p>
          <w:p w:rsidR="00B31612" w:rsidRDefault="00B31612" w:rsidP="00534F9D">
            <w:pPr>
              <w:numPr>
                <w:ilvl w:val="0"/>
                <w:numId w:val="14"/>
              </w:numPr>
              <w:rPr>
                <w:sz w:val="20"/>
                <w:szCs w:val="20"/>
              </w:rPr>
            </w:pPr>
            <w:r>
              <w:rPr>
                <w:sz w:val="20"/>
                <w:szCs w:val="20"/>
              </w:rPr>
              <w:t>Chemical burns to eyes</w:t>
            </w:r>
          </w:p>
          <w:p w:rsidR="00B31612" w:rsidRDefault="00B31612" w:rsidP="00534F9D">
            <w:pPr>
              <w:numPr>
                <w:ilvl w:val="0"/>
                <w:numId w:val="14"/>
              </w:numPr>
              <w:rPr>
                <w:sz w:val="20"/>
                <w:szCs w:val="20"/>
              </w:rPr>
            </w:pPr>
            <w:r>
              <w:rPr>
                <w:sz w:val="20"/>
                <w:szCs w:val="20"/>
              </w:rPr>
              <w:t>Inhalation</w:t>
            </w:r>
          </w:p>
          <w:p w:rsidR="00A13B9F" w:rsidRDefault="00B31612" w:rsidP="00534F9D">
            <w:pPr>
              <w:pStyle w:val="ListParagraph"/>
              <w:numPr>
                <w:ilvl w:val="0"/>
                <w:numId w:val="14"/>
              </w:numPr>
              <w:spacing w:after="120"/>
              <w:ind w:left="357" w:hanging="357"/>
              <w:rPr>
                <w:sz w:val="20"/>
                <w:szCs w:val="20"/>
              </w:rPr>
            </w:pPr>
            <w:r>
              <w:rPr>
                <w:sz w:val="20"/>
                <w:szCs w:val="20"/>
              </w:rPr>
              <w:t>Absorbed through the skin</w:t>
            </w:r>
          </w:p>
          <w:p w:rsidR="00B31612" w:rsidRPr="007673C5" w:rsidRDefault="00B31612" w:rsidP="00534F9D">
            <w:pPr>
              <w:pStyle w:val="ListParagraph"/>
              <w:numPr>
                <w:ilvl w:val="0"/>
                <w:numId w:val="14"/>
              </w:numPr>
              <w:spacing w:after="120"/>
              <w:ind w:left="357" w:hanging="357"/>
              <w:rPr>
                <w:sz w:val="20"/>
                <w:szCs w:val="20"/>
              </w:rPr>
            </w:pPr>
            <w:r>
              <w:rPr>
                <w:sz w:val="20"/>
                <w:szCs w:val="20"/>
              </w:rPr>
              <w:t>Fire/explosion</w:t>
            </w:r>
          </w:p>
        </w:tc>
        <w:tc>
          <w:tcPr>
            <w:tcW w:w="7229" w:type="dxa"/>
            <w:gridSpan w:val="3"/>
            <w:shd w:val="clear" w:color="auto" w:fill="auto"/>
          </w:tcPr>
          <w:p w:rsidR="00B31612" w:rsidRDefault="00B31612" w:rsidP="00534F9D">
            <w:pPr>
              <w:numPr>
                <w:ilvl w:val="0"/>
                <w:numId w:val="16"/>
              </w:numPr>
              <w:ind w:left="329" w:hanging="329"/>
              <w:rPr>
                <w:sz w:val="20"/>
                <w:szCs w:val="20"/>
              </w:rPr>
            </w:pPr>
            <w:r>
              <w:rPr>
                <w:sz w:val="20"/>
                <w:szCs w:val="20"/>
              </w:rPr>
              <w:t>Chemicals purchased in small size containers wherever possible.</w:t>
            </w:r>
          </w:p>
          <w:p w:rsidR="00B31612" w:rsidRDefault="00B31612" w:rsidP="00534F9D">
            <w:pPr>
              <w:numPr>
                <w:ilvl w:val="0"/>
                <w:numId w:val="16"/>
              </w:numPr>
              <w:ind w:left="329" w:hanging="329"/>
              <w:rPr>
                <w:sz w:val="20"/>
                <w:szCs w:val="20"/>
              </w:rPr>
            </w:pPr>
            <w:r>
              <w:rPr>
                <w:sz w:val="20"/>
                <w:szCs w:val="20"/>
              </w:rPr>
              <w:t>Wear appropriate PPE as per SDS</w:t>
            </w:r>
          </w:p>
          <w:p w:rsidR="00B31612" w:rsidRDefault="00B31612" w:rsidP="00534F9D">
            <w:pPr>
              <w:pStyle w:val="ListParagraph"/>
              <w:ind w:left="754" w:hanging="360"/>
              <w:rPr>
                <w:sz w:val="20"/>
                <w:szCs w:val="20"/>
              </w:rPr>
            </w:pPr>
          </w:p>
          <w:p w:rsidR="00B31612" w:rsidRPr="008B416F" w:rsidRDefault="00B31612" w:rsidP="00534F9D">
            <w:pPr>
              <w:rPr>
                <w:b/>
                <w:sz w:val="20"/>
                <w:szCs w:val="20"/>
              </w:rPr>
            </w:pPr>
            <w:r w:rsidRPr="008B416F">
              <w:rPr>
                <w:b/>
                <w:sz w:val="20"/>
                <w:szCs w:val="20"/>
              </w:rPr>
              <w:t>Static Electricity</w:t>
            </w:r>
          </w:p>
          <w:p w:rsidR="00B31612" w:rsidRPr="00C82020" w:rsidRDefault="00B31612" w:rsidP="00534F9D">
            <w:pPr>
              <w:pStyle w:val="ListParagraph"/>
              <w:numPr>
                <w:ilvl w:val="0"/>
                <w:numId w:val="18"/>
              </w:numPr>
              <w:ind w:left="318" w:hanging="283"/>
              <w:contextualSpacing w:val="0"/>
              <w:rPr>
                <w:sz w:val="20"/>
                <w:szCs w:val="20"/>
              </w:rPr>
            </w:pPr>
            <w:r w:rsidRPr="00C82020">
              <w:rPr>
                <w:sz w:val="20"/>
                <w:szCs w:val="20"/>
              </w:rPr>
              <w:t>Static discharge can ignite fuel vapours. Certain types of containers are unsuitable for fuel storage due to their susceptibility to static build up</w:t>
            </w:r>
          </w:p>
          <w:p w:rsidR="00B31612" w:rsidRPr="00C82020" w:rsidRDefault="00B31612" w:rsidP="00534F9D">
            <w:pPr>
              <w:pStyle w:val="ListParagraph"/>
              <w:numPr>
                <w:ilvl w:val="0"/>
                <w:numId w:val="18"/>
              </w:numPr>
              <w:ind w:left="318" w:hanging="283"/>
              <w:contextualSpacing w:val="0"/>
              <w:rPr>
                <w:sz w:val="20"/>
                <w:szCs w:val="20"/>
              </w:rPr>
            </w:pPr>
            <w:r w:rsidRPr="00C82020">
              <w:rPr>
                <w:sz w:val="20"/>
                <w:szCs w:val="20"/>
              </w:rPr>
              <w:t>Metal containers are safe, as are plastic containers specifically designed for fuel storage. Other types of plastic containers must never be used with fuel</w:t>
            </w:r>
            <w:r w:rsidR="008B416F" w:rsidRPr="00C82020">
              <w:rPr>
                <w:sz w:val="20"/>
                <w:szCs w:val="20"/>
              </w:rPr>
              <w:t> (</w:t>
            </w:r>
            <w:r w:rsidRPr="00C82020">
              <w:rPr>
                <w:sz w:val="20"/>
                <w:szCs w:val="20"/>
              </w:rPr>
              <w:t>e.g.  plastic containers used for oil)</w:t>
            </w:r>
          </w:p>
          <w:p w:rsidR="00A13B9F" w:rsidRPr="00B31612" w:rsidRDefault="00B31612" w:rsidP="00534F9D">
            <w:pPr>
              <w:pStyle w:val="ListParagraph"/>
              <w:numPr>
                <w:ilvl w:val="0"/>
                <w:numId w:val="18"/>
              </w:numPr>
              <w:ind w:left="318" w:hanging="283"/>
              <w:contextualSpacing w:val="0"/>
              <w:rPr>
                <w:sz w:val="20"/>
                <w:szCs w:val="20"/>
              </w:rPr>
            </w:pPr>
            <w:r w:rsidRPr="00C82020">
              <w:rPr>
                <w:sz w:val="20"/>
                <w:szCs w:val="20"/>
              </w:rPr>
              <w:t>Static electricity is more common in dry weather as moisture in the air assists in dissipating the charge.</w:t>
            </w:r>
          </w:p>
        </w:tc>
      </w:tr>
      <w:tr w:rsidR="00A13B9F" w:rsidTr="00534F9D">
        <w:tblPrEx>
          <w:tblLook w:val="00A0" w:firstRow="1" w:lastRow="0" w:firstColumn="1" w:lastColumn="0" w:noHBand="0" w:noVBand="0"/>
        </w:tblPrEx>
        <w:trPr>
          <w:gridBefore w:val="1"/>
          <w:wBefore w:w="9" w:type="dxa"/>
          <w:trHeight w:val="685"/>
        </w:trPr>
        <w:tc>
          <w:tcPr>
            <w:tcW w:w="3964" w:type="dxa"/>
            <w:gridSpan w:val="2"/>
            <w:shd w:val="clear" w:color="auto" w:fill="auto"/>
          </w:tcPr>
          <w:p w:rsidR="008B416F" w:rsidRDefault="008B416F" w:rsidP="00534F9D">
            <w:pPr>
              <w:pStyle w:val="BodyText2"/>
              <w:spacing w:before="120"/>
              <w:rPr>
                <w:b/>
                <w:sz w:val="20"/>
                <w:szCs w:val="20"/>
              </w:rPr>
            </w:pPr>
            <w:r>
              <w:rPr>
                <w:b/>
                <w:sz w:val="20"/>
                <w:szCs w:val="20"/>
              </w:rPr>
              <w:t>Hazardous Chemicals</w:t>
            </w:r>
          </w:p>
          <w:p w:rsidR="00A13B9F" w:rsidRPr="007B4660" w:rsidRDefault="00EF4F85" w:rsidP="00534F9D">
            <w:pPr>
              <w:pStyle w:val="BodyText2"/>
              <w:numPr>
                <w:ilvl w:val="0"/>
                <w:numId w:val="4"/>
              </w:numPr>
              <w:rPr>
                <w:b/>
                <w:sz w:val="20"/>
                <w:szCs w:val="20"/>
              </w:rPr>
            </w:pPr>
            <w:r w:rsidRPr="008B416F">
              <w:rPr>
                <w:sz w:val="20"/>
                <w:szCs w:val="20"/>
              </w:rPr>
              <w:t>Decanting / Mixing</w:t>
            </w:r>
          </w:p>
        </w:tc>
        <w:tc>
          <w:tcPr>
            <w:tcW w:w="3967" w:type="dxa"/>
            <w:gridSpan w:val="2"/>
            <w:shd w:val="clear" w:color="auto" w:fill="auto"/>
          </w:tcPr>
          <w:p w:rsidR="00EF4F85" w:rsidRDefault="00EF4F85" w:rsidP="00534F9D">
            <w:pPr>
              <w:numPr>
                <w:ilvl w:val="0"/>
                <w:numId w:val="13"/>
              </w:numPr>
              <w:rPr>
                <w:sz w:val="20"/>
                <w:szCs w:val="20"/>
              </w:rPr>
            </w:pPr>
            <w:r>
              <w:rPr>
                <w:sz w:val="20"/>
                <w:szCs w:val="20"/>
              </w:rPr>
              <w:t>Inhalation</w:t>
            </w:r>
          </w:p>
          <w:p w:rsidR="00EF4F85" w:rsidRDefault="00EF4F85" w:rsidP="00534F9D">
            <w:pPr>
              <w:numPr>
                <w:ilvl w:val="0"/>
                <w:numId w:val="13"/>
              </w:numPr>
              <w:rPr>
                <w:sz w:val="20"/>
                <w:szCs w:val="20"/>
              </w:rPr>
            </w:pPr>
            <w:r>
              <w:rPr>
                <w:sz w:val="20"/>
                <w:szCs w:val="20"/>
              </w:rPr>
              <w:t>Chemical burns to eyes</w:t>
            </w:r>
          </w:p>
          <w:p w:rsidR="00EF4F85" w:rsidRDefault="00EF4F85" w:rsidP="00534F9D">
            <w:pPr>
              <w:numPr>
                <w:ilvl w:val="0"/>
                <w:numId w:val="13"/>
              </w:numPr>
              <w:rPr>
                <w:sz w:val="20"/>
                <w:szCs w:val="20"/>
              </w:rPr>
            </w:pPr>
            <w:r>
              <w:rPr>
                <w:sz w:val="20"/>
                <w:szCs w:val="20"/>
              </w:rPr>
              <w:t>Absorbed through the skin</w:t>
            </w:r>
          </w:p>
          <w:p w:rsidR="00EF4F85" w:rsidRDefault="00EF4F85" w:rsidP="00534F9D">
            <w:pPr>
              <w:numPr>
                <w:ilvl w:val="0"/>
                <w:numId w:val="13"/>
              </w:numPr>
              <w:rPr>
                <w:sz w:val="20"/>
                <w:szCs w:val="20"/>
              </w:rPr>
            </w:pPr>
            <w:r>
              <w:rPr>
                <w:sz w:val="20"/>
                <w:szCs w:val="20"/>
              </w:rPr>
              <w:t>Sprains</w:t>
            </w:r>
            <w:r w:rsidR="002760C2">
              <w:rPr>
                <w:sz w:val="20"/>
                <w:szCs w:val="20"/>
              </w:rPr>
              <w:t xml:space="preserve"> </w:t>
            </w:r>
            <w:r>
              <w:rPr>
                <w:sz w:val="20"/>
                <w:szCs w:val="20"/>
              </w:rPr>
              <w:t>/</w:t>
            </w:r>
            <w:r w:rsidR="002760C2">
              <w:rPr>
                <w:sz w:val="20"/>
                <w:szCs w:val="20"/>
              </w:rPr>
              <w:t xml:space="preserve"> </w:t>
            </w:r>
            <w:r>
              <w:rPr>
                <w:sz w:val="20"/>
                <w:szCs w:val="20"/>
              </w:rPr>
              <w:t>strains when lifting large containers</w:t>
            </w:r>
            <w:r w:rsidR="002760C2">
              <w:rPr>
                <w:sz w:val="20"/>
                <w:szCs w:val="20"/>
              </w:rPr>
              <w:t xml:space="preserve"> </w:t>
            </w:r>
            <w:r>
              <w:rPr>
                <w:sz w:val="20"/>
                <w:szCs w:val="20"/>
              </w:rPr>
              <w:t>/</w:t>
            </w:r>
            <w:r w:rsidR="002760C2">
              <w:rPr>
                <w:sz w:val="20"/>
                <w:szCs w:val="20"/>
              </w:rPr>
              <w:t xml:space="preserve"> </w:t>
            </w:r>
            <w:r>
              <w:rPr>
                <w:sz w:val="20"/>
                <w:szCs w:val="20"/>
              </w:rPr>
              <w:t>drums</w:t>
            </w:r>
          </w:p>
          <w:p w:rsidR="00A13B9F" w:rsidRPr="00883FA9" w:rsidRDefault="00EF4F85" w:rsidP="00534F9D">
            <w:pPr>
              <w:pStyle w:val="ListParagraph"/>
              <w:numPr>
                <w:ilvl w:val="0"/>
                <w:numId w:val="13"/>
              </w:numPr>
              <w:rPr>
                <w:sz w:val="20"/>
                <w:szCs w:val="20"/>
              </w:rPr>
            </w:pPr>
            <w:r>
              <w:rPr>
                <w:sz w:val="20"/>
                <w:szCs w:val="20"/>
              </w:rPr>
              <w:t>Fire</w:t>
            </w:r>
            <w:r w:rsidR="002760C2">
              <w:rPr>
                <w:sz w:val="20"/>
                <w:szCs w:val="20"/>
              </w:rPr>
              <w:t xml:space="preserve"> </w:t>
            </w:r>
            <w:r>
              <w:rPr>
                <w:sz w:val="20"/>
                <w:szCs w:val="20"/>
              </w:rPr>
              <w:t>/</w:t>
            </w:r>
            <w:r w:rsidR="002760C2">
              <w:rPr>
                <w:sz w:val="20"/>
                <w:szCs w:val="20"/>
              </w:rPr>
              <w:t xml:space="preserve"> </w:t>
            </w:r>
            <w:r>
              <w:rPr>
                <w:sz w:val="20"/>
                <w:szCs w:val="20"/>
              </w:rPr>
              <w:t>explosion</w:t>
            </w:r>
          </w:p>
        </w:tc>
        <w:tc>
          <w:tcPr>
            <w:tcW w:w="7229" w:type="dxa"/>
            <w:gridSpan w:val="3"/>
            <w:shd w:val="clear" w:color="auto" w:fill="auto"/>
          </w:tcPr>
          <w:p w:rsidR="00EF4F85" w:rsidRDefault="00EF4F85" w:rsidP="00534F9D">
            <w:pPr>
              <w:numPr>
                <w:ilvl w:val="0"/>
                <w:numId w:val="13"/>
              </w:numPr>
              <w:rPr>
                <w:sz w:val="20"/>
                <w:szCs w:val="20"/>
              </w:rPr>
            </w:pPr>
            <w:r>
              <w:rPr>
                <w:sz w:val="20"/>
                <w:szCs w:val="20"/>
              </w:rPr>
              <w:t xml:space="preserve">Decanting / mixing (e.g. two stroke fuel) done in well ventilated area away from any ignition sources.  </w:t>
            </w:r>
          </w:p>
          <w:p w:rsidR="00A13B9F" w:rsidRPr="008B416F" w:rsidRDefault="00EF4F85" w:rsidP="00534F9D">
            <w:pPr>
              <w:numPr>
                <w:ilvl w:val="0"/>
                <w:numId w:val="13"/>
              </w:numPr>
              <w:rPr>
                <w:sz w:val="20"/>
                <w:szCs w:val="20"/>
              </w:rPr>
            </w:pPr>
            <w:r>
              <w:rPr>
                <w:sz w:val="20"/>
                <w:szCs w:val="20"/>
              </w:rPr>
              <w:t>Spill kit available.</w:t>
            </w:r>
          </w:p>
        </w:tc>
      </w:tr>
      <w:tr w:rsidR="00A13B9F" w:rsidTr="00534F9D">
        <w:tblPrEx>
          <w:tblLook w:val="00A0" w:firstRow="1" w:lastRow="0" w:firstColumn="1" w:lastColumn="0" w:noHBand="0" w:noVBand="0"/>
        </w:tblPrEx>
        <w:trPr>
          <w:gridBefore w:val="1"/>
          <w:wBefore w:w="9" w:type="dxa"/>
          <w:trHeight w:val="685"/>
        </w:trPr>
        <w:tc>
          <w:tcPr>
            <w:tcW w:w="3964" w:type="dxa"/>
            <w:gridSpan w:val="2"/>
            <w:shd w:val="clear" w:color="auto" w:fill="auto"/>
          </w:tcPr>
          <w:p w:rsidR="00205C71" w:rsidRDefault="00205C71" w:rsidP="00534F9D">
            <w:pPr>
              <w:pStyle w:val="BodyText2"/>
              <w:rPr>
                <w:b/>
                <w:sz w:val="20"/>
                <w:szCs w:val="20"/>
              </w:rPr>
            </w:pPr>
            <w:r>
              <w:rPr>
                <w:b/>
                <w:sz w:val="20"/>
                <w:szCs w:val="20"/>
              </w:rPr>
              <w:t>Hazardous Chemicals</w:t>
            </w:r>
          </w:p>
          <w:p w:rsidR="00A13B9F" w:rsidRPr="007B4660" w:rsidRDefault="001B5A52" w:rsidP="00534F9D">
            <w:pPr>
              <w:pStyle w:val="BodyText2"/>
              <w:numPr>
                <w:ilvl w:val="0"/>
                <w:numId w:val="4"/>
              </w:numPr>
              <w:rPr>
                <w:b/>
                <w:sz w:val="20"/>
                <w:szCs w:val="20"/>
              </w:rPr>
            </w:pPr>
            <w:r w:rsidRPr="00205C71">
              <w:rPr>
                <w:sz w:val="20"/>
                <w:szCs w:val="20"/>
              </w:rPr>
              <w:t>Spill / Leak</w:t>
            </w:r>
          </w:p>
        </w:tc>
        <w:tc>
          <w:tcPr>
            <w:tcW w:w="3967" w:type="dxa"/>
            <w:gridSpan w:val="2"/>
            <w:shd w:val="clear" w:color="auto" w:fill="auto"/>
          </w:tcPr>
          <w:p w:rsidR="001B5A52" w:rsidRDefault="001B5A52" w:rsidP="00534F9D">
            <w:pPr>
              <w:numPr>
                <w:ilvl w:val="0"/>
                <w:numId w:val="12"/>
              </w:numPr>
              <w:rPr>
                <w:sz w:val="20"/>
                <w:szCs w:val="20"/>
              </w:rPr>
            </w:pPr>
            <w:r>
              <w:rPr>
                <w:sz w:val="20"/>
                <w:szCs w:val="20"/>
              </w:rPr>
              <w:t>Inhalation</w:t>
            </w:r>
          </w:p>
          <w:p w:rsidR="001B5A52" w:rsidRDefault="001B5A52" w:rsidP="00534F9D">
            <w:pPr>
              <w:numPr>
                <w:ilvl w:val="0"/>
                <w:numId w:val="12"/>
              </w:numPr>
              <w:rPr>
                <w:sz w:val="20"/>
                <w:szCs w:val="20"/>
              </w:rPr>
            </w:pPr>
            <w:r>
              <w:rPr>
                <w:sz w:val="20"/>
                <w:szCs w:val="20"/>
              </w:rPr>
              <w:t>Chemical burns to eyes</w:t>
            </w:r>
          </w:p>
          <w:p w:rsidR="001B5A52" w:rsidRDefault="001B5A52" w:rsidP="00534F9D">
            <w:pPr>
              <w:numPr>
                <w:ilvl w:val="0"/>
                <w:numId w:val="12"/>
              </w:numPr>
              <w:rPr>
                <w:sz w:val="20"/>
                <w:szCs w:val="20"/>
              </w:rPr>
            </w:pPr>
            <w:r>
              <w:rPr>
                <w:sz w:val="20"/>
                <w:szCs w:val="20"/>
              </w:rPr>
              <w:t>Absorbed through the skin</w:t>
            </w:r>
          </w:p>
          <w:p w:rsidR="00A13B9F" w:rsidRPr="001B5A52" w:rsidRDefault="001B5A52" w:rsidP="00534F9D">
            <w:pPr>
              <w:numPr>
                <w:ilvl w:val="0"/>
                <w:numId w:val="12"/>
              </w:numPr>
              <w:rPr>
                <w:sz w:val="20"/>
                <w:szCs w:val="20"/>
              </w:rPr>
            </w:pPr>
            <w:r>
              <w:rPr>
                <w:sz w:val="20"/>
                <w:szCs w:val="20"/>
              </w:rPr>
              <w:t>Fire/</w:t>
            </w:r>
            <w:r w:rsidRPr="001B5A52">
              <w:rPr>
                <w:sz w:val="20"/>
                <w:szCs w:val="20"/>
              </w:rPr>
              <w:t>explosion</w:t>
            </w:r>
          </w:p>
        </w:tc>
        <w:tc>
          <w:tcPr>
            <w:tcW w:w="7229" w:type="dxa"/>
            <w:gridSpan w:val="3"/>
            <w:shd w:val="clear" w:color="auto" w:fill="auto"/>
          </w:tcPr>
          <w:p w:rsidR="001B5A52" w:rsidRDefault="001B5A52" w:rsidP="00534F9D">
            <w:pPr>
              <w:numPr>
                <w:ilvl w:val="0"/>
                <w:numId w:val="12"/>
              </w:numPr>
              <w:rPr>
                <w:sz w:val="20"/>
                <w:szCs w:val="20"/>
              </w:rPr>
            </w:pPr>
            <w:r>
              <w:rPr>
                <w:sz w:val="20"/>
                <w:szCs w:val="20"/>
              </w:rPr>
              <w:t>Good housekeeping</w:t>
            </w:r>
          </w:p>
          <w:p w:rsidR="001B5A52" w:rsidRDefault="001B5A52" w:rsidP="00534F9D">
            <w:pPr>
              <w:numPr>
                <w:ilvl w:val="0"/>
                <w:numId w:val="12"/>
              </w:numPr>
              <w:rPr>
                <w:sz w:val="20"/>
                <w:szCs w:val="20"/>
              </w:rPr>
            </w:pPr>
            <w:r>
              <w:rPr>
                <w:sz w:val="20"/>
                <w:szCs w:val="20"/>
              </w:rPr>
              <w:t>Spill kit available &amp; clean up equipment available. Workers trained in use of spill kits.</w:t>
            </w:r>
          </w:p>
          <w:p w:rsidR="001B5A52" w:rsidRDefault="001B5A52" w:rsidP="00534F9D">
            <w:pPr>
              <w:numPr>
                <w:ilvl w:val="0"/>
                <w:numId w:val="12"/>
              </w:numPr>
              <w:rPr>
                <w:sz w:val="20"/>
                <w:szCs w:val="20"/>
              </w:rPr>
            </w:pPr>
            <w:r>
              <w:rPr>
                <w:sz w:val="20"/>
                <w:szCs w:val="20"/>
              </w:rPr>
              <w:t>Emergency showers / eye wash facilities are available and checked on a regular basis.</w:t>
            </w:r>
          </w:p>
          <w:p w:rsidR="001B5A52" w:rsidRDefault="001B5A52" w:rsidP="00534F9D">
            <w:pPr>
              <w:numPr>
                <w:ilvl w:val="0"/>
                <w:numId w:val="12"/>
              </w:numPr>
              <w:rPr>
                <w:sz w:val="20"/>
                <w:szCs w:val="20"/>
              </w:rPr>
            </w:pPr>
            <w:r>
              <w:rPr>
                <w:sz w:val="20"/>
                <w:szCs w:val="20"/>
              </w:rPr>
              <w:t>Appropriate storage facilities, including bunding or other secondary containment systems used</w:t>
            </w:r>
          </w:p>
          <w:p w:rsidR="001B5A52" w:rsidRDefault="001B5A52" w:rsidP="00534F9D">
            <w:pPr>
              <w:numPr>
                <w:ilvl w:val="0"/>
                <w:numId w:val="12"/>
              </w:numPr>
              <w:rPr>
                <w:sz w:val="20"/>
                <w:szCs w:val="20"/>
              </w:rPr>
            </w:pPr>
            <w:r>
              <w:rPr>
                <w:sz w:val="20"/>
                <w:szCs w:val="20"/>
              </w:rPr>
              <w:t>First aid kit available</w:t>
            </w:r>
          </w:p>
          <w:p w:rsidR="001B5A52" w:rsidRDefault="001B5A52" w:rsidP="00534F9D">
            <w:pPr>
              <w:numPr>
                <w:ilvl w:val="0"/>
                <w:numId w:val="12"/>
              </w:numPr>
              <w:rPr>
                <w:sz w:val="20"/>
                <w:szCs w:val="20"/>
              </w:rPr>
            </w:pPr>
            <w:r>
              <w:rPr>
                <w:sz w:val="20"/>
                <w:szCs w:val="20"/>
              </w:rPr>
              <w:t>Emergency procedures implemented for fuel spills</w:t>
            </w:r>
          </w:p>
          <w:p w:rsidR="00A13B9F" w:rsidRPr="00BB798D" w:rsidRDefault="001B5A52" w:rsidP="00534F9D">
            <w:pPr>
              <w:pStyle w:val="ListParagraph"/>
              <w:numPr>
                <w:ilvl w:val="0"/>
                <w:numId w:val="12"/>
              </w:numPr>
              <w:spacing w:after="120"/>
              <w:ind w:left="357" w:hanging="357"/>
              <w:rPr>
                <w:sz w:val="20"/>
                <w:szCs w:val="20"/>
              </w:rPr>
            </w:pPr>
            <w:r>
              <w:rPr>
                <w:sz w:val="20"/>
                <w:szCs w:val="20"/>
              </w:rPr>
              <w:t>Appropriate fire extinguishers / fire blankets available.</w:t>
            </w:r>
          </w:p>
        </w:tc>
      </w:tr>
      <w:tr w:rsidR="00A13B9F" w:rsidTr="00534F9D">
        <w:tblPrEx>
          <w:tblLook w:val="00A0" w:firstRow="1" w:lastRow="0" w:firstColumn="1" w:lastColumn="0" w:noHBand="0" w:noVBand="0"/>
        </w:tblPrEx>
        <w:trPr>
          <w:gridBefore w:val="1"/>
          <w:wBefore w:w="9" w:type="dxa"/>
          <w:trHeight w:val="685"/>
        </w:trPr>
        <w:tc>
          <w:tcPr>
            <w:tcW w:w="3964" w:type="dxa"/>
            <w:gridSpan w:val="2"/>
            <w:shd w:val="clear" w:color="auto" w:fill="auto"/>
          </w:tcPr>
          <w:p w:rsidR="00205C71" w:rsidRDefault="00205C71" w:rsidP="00534F9D">
            <w:pPr>
              <w:pStyle w:val="BodyText2"/>
              <w:rPr>
                <w:b/>
                <w:sz w:val="20"/>
                <w:szCs w:val="20"/>
              </w:rPr>
            </w:pPr>
            <w:r>
              <w:rPr>
                <w:b/>
                <w:sz w:val="20"/>
                <w:szCs w:val="20"/>
              </w:rPr>
              <w:t>Hazardous Chemicals</w:t>
            </w:r>
          </w:p>
          <w:p w:rsidR="005519BF" w:rsidRPr="00205C71" w:rsidRDefault="005519BF" w:rsidP="00534F9D">
            <w:pPr>
              <w:pStyle w:val="BodyText2"/>
              <w:numPr>
                <w:ilvl w:val="0"/>
                <w:numId w:val="4"/>
              </w:numPr>
              <w:rPr>
                <w:sz w:val="20"/>
                <w:szCs w:val="20"/>
              </w:rPr>
            </w:pPr>
            <w:r w:rsidRPr="00205C71">
              <w:rPr>
                <w:sz w:val="20"/>
                <w:szCs w:val="20"/>
              </w:rPr>
              <w:t xml:space="preserve">Transporting </w:t>
            </w:r>
          </w:p>
          <w:p w:rsidR="00A13B9F" w:rsidRPr="007B4660" w:rsidRDefault="00A13B9F" w:rsidP="00534F9D">
            <w:pPr>
              <w:pStyle w:val="BodyText2"/>
              <w:rPr>
                <w:b/>
                <w:sz w:val="20"/>
                <w:szCs w:val="20"/>
              </w:rPr>
            </w:pPr>
          </w:p>
        </w:tc>
        <w:tc>
          <w:tcPr>
            <w:tcW w:w="3967" w:type="dxa"/>
            <w:gridSpan w:val="2"/>
            <w:shd w:val="clear" w:color="auto" w:fill="auto"/>
          </w:tcPr>
          <w:p w:rsidR="005519BF" w:rsidRDefault="005519BF" w:rsidP="00534F9D">
            <w:pPr>
              <w:numPr>
                <w:ilvl w:val="0"/>
                <w:numId w:val="8"/>
              </w:numPr>
              <w:rPr>
                <w:sz w:val="20"/>
                <w:szCs w:val="20"/>
              </w:rPr>
            </w:pPr>
            <w:r>
              <w:rPr>
                <w:sz w:val="20"/>
                <w:szCs w:val="20"/>
              </w:rPr>
              <w:t>Sprains</w:t>
            </w:r>
            <w:r w:rsidR="008E2B43">
              <w:rPr>
                <w:sz w:val="20"/>
                <w:szCs w:val="20"/>
              </w:rPr>
              <w:t xml:space="preserve"> </w:t>
            </w:r>
            <w:r>
              <w:rPr>
                <w:sz w:val="20"/>
                <w:szCs w:val="20"/>
              </w:rPr>
              <w:t>/</w:t>
            </w:r>
            <w:r w:rsidR="008E2B43">
              <w:rPr>
                <w:sz w:val="20"/>
                <w:szCs w:val="20"/>
              </w:rPr>
              <w:t xml:space="preserve"> </w:t>
            </w:r>
            <w:r>
              <w:rPr>
                <w:sz w:val="20"/>
                <w:szCs w:val="20"/>
              </w:rPr>
              <w:t>strains</w:t>
            </w:r>
          </w:p>
          <w:p w:rsidR="005519BF" w:rsidRDefault="005519BF" w:rsidP="00534F9D">
            <w:pPr>
              <w:numPr>
                <w:ilvl w:val="0"/>
                <w:numId w:val="8"/>
              </w:numPr>
              <w:rPr>
                <w:sz w:val="20"/>
                <w:szCs w:val="20"/>
              </w:rPr>
            </w:pPr>
            <w:r>
              <w:rPr>
                <w:sz w:val="20"/>
                <w:szCs w:val="20"/>
              </w:rPr>
              <w:t>Spills</w:t>
            </w:r>
          </w:p>
          <w:p w:rsidR="005519BF" w:rsidRDefault="005519BF" w:rsidP="00534F9D">
            <w:pPr>
              <w:numPr>
                <w:ilvl w:val="0"/>
                <w:numId w:val="8"/>
              </w:numPr>
              <w:rPr>
                <w:sz w:val="20"/>
                <w:szCs w:val="20"/>
              </w:rPr>
            </w:pPr>
            <w:r>
              <w:rPr>
                <w:sz w:val="20"/>
                <w:szCs w:val="20"/>
              </w:rPr>
              <w:t>Objects falling</w:t>
            </w:r>
          </w:p>
          <w:p w:rsidR="00A13B9F" w:rsidRPr="00272A32" w:rsidRDefault="005519BF" w:rsidP="00534F9D">
            <w:pPr>
              <w:pStyle w:val="ListParagraph"/>
              <w:numPr>
                <w:ilvl w:val="0"/>
                <w:numId w:val="8"/>
              </w:numPr>
              <w:rPr>
                <w:sz w:val="20"/>
                <w:szCs w:val="20"/>
              </w:rPr>
            </w:pPr>
            <w:r>
              <w:rPr>
                <w:sz w:val="20"/>
                <w:szCs w:val="20"/>
              </w:rPr>
              <w:t>Fire</w:t>
            </w:r>
            <w:r w:rsidR="008E2B43">
              <w:rPr>
                <w:sz w:val="20"/>
                <w:szCs w:val="20"/>
              </w:rPr>
              <w:t xml:space="preserve"> </w:t>
            </w:r>
            <w:r>
              <w:rPr>
                <w:sz w:val="20"/>
                <w:szCs w:val="20"/>
              </w:rPr>
              <w:t>/</w:t>
            </w:r>
            <w:r w:rsidR="008E2B43">
              <w:rPr>
                <w:sz w:val="20"/>
                <w:szCs w:val="20"/>
              </w:rPr>
              <w:t xml:space="preserve"> </w:t>
            </w:r>
            <w:r>
              <w:rPr>
                <w:sz w:val="20"/>
                <w:szCs w:val="20"/>
              </w:rPr>
              <w:t>explosion</w:t>
            </w:r>
          </w:p>
        </w:tc>
        <w:tc>
          <w:tcPr>
            <w:tcW w:w="7229" w:type="dxa"/>
            <w:gridSpan w:val="3"/>
            <w:shd w:val="clear" w:color="auto" w:fill="auto"/>
          </w:tcPr>
          <w:p w:rsidR="005519BF" w:rsidRDefault="005519BF" w:rsidP="00534F9D">
            <w:pPr>
              <w:numPr>
                <w:ilvl w:val="0"/>
                <w:numId w:val="8"/>
              </w:numPr>
              <w:rPr>
                <w:sz w:val="20"/>
                <w:szCs w:val="20"/>
              </w:rPr>
            </w:pPr>
            <w:r>
              <w:rPr>
                <w:sz w:val="20"/>
                <w:szCs w:val="20"/>
              </w:rPr>
              <w:t xml:space="preserve">Appropriate jerry cans to be used for transporting fuel.  </w:t>
            </w:r>
          </w:p>
          <w:p w:rsidR="005519BF" w:rsidRDefault="005519BF" w:rsidP="00534F9D">
            <w:pPr>
              <w:numPr>
                <w:ilvl w:val="0"/>
                <w:numId w:val="8"/>
              </w:numPr>
              <w:rPr>
                <w:sz w:val="20"/>
                <w:szCs w:val="20"/>
              </w:rPr>
            </w:pPr>
            <w:r>
              <w:rPr>
                <w:sz w:val="20"/>
                <w:szCs w:val="20"/>
              </w:rPr>
              <w:t>When filling, must only fill to the full line (80%).</w:t>
            </w:r>
          </w:p>
          <w:p w:rsidR="005519BF" w:rsidRDefault="005519BF" w:rsidP="00534F9D">
            <w:pPr>
              <w:numPr>
                <w:ilvl w:val="0"/>
                <w:numId w:val="8"/>
              </w:numPr>
              <w:rPr>
                <w:sz w:val="20"/>
                <w:szCs w:val="20"/>
              </w:rPr>
            </w:pPr>
            <w:r>
              <w:rPr>
                <w:sz w:val="20"/>
                <w:szCs w:val="20"/>
              </w:rPr>
              <w:t>Jerry cans must be appropriately labelled.</w:t>
            </w:r>
          </w:p>
          <w:p w:rsidR="005519BF" w:rsidRDefault="005519BF" w:rsidP="00534F9D">
            <w:pPr>
              <w:numPr>
                <w:ilvl w:val="0"/>
                <w:numId w:val="8"/>
              </w:numPr>
              <w:rPr>
                <w:sz w:val="20"/>
                <w:szCs w:val="20"/>
              </w:rPr>
            </w:pPr>
            <w:r>
              <w:rPr>
                <w:sz w:val="20"/>
                <w:szCs w:val="20"/>
              </w:rPr>
              <w:t>Containers are secured so they can’t move around.</w:t>
            </w:r>
          </w:p>
          <w:p w:rsidR="00A13B9F" w:rsidRPr="005519BF" w:rsidRDefault="005519BF" w:rsidP="00534F9D">
            <w:pPr>
              <w:numPr>
                <w:ilvl w:val="0"/>
                <w:numId w:val="8"/>
              </w:numPr>
              <w:spacing w:after="120"/>
              <w:ind w:left="357" w:hanging="357"/>
              <w:rPr>
                <w:sz w:val="20"/>
                <w:szCs w:val="20"/>
              </w:rPr>
            </w:pPr>
            <w:r>
              <w:rPr>
                <w:sz w:val="20"/>
                <w:szCs w:val="20"/>
              </w:rPr>
              <w:lastRenderedPageBreak/>
              <w:t>Transport fuel containers in a well ventilated compartment (e.g. back of a ute)</w:t>
            </w:r>
          </w:p>
        </w:tc>
      </w:tr>
      <w:tr w:rsidR="006A5C2B" w:rsidTr="00534F9D">
        <w:tblPrEx>
          <w:tblLook w:val="00A0" w:firstRow="1" w:lastRow="0" w:firstColumn="1" w:lastColumn="0" w:noHBand="0" w:noVBand="0"/>
        </w:tblPrEx>
        <w:trPr>
          <w:gridBefore w:val="1"/>
          <w:wBefore w:w="9" w:type="dxa"/>
          <w:trHeight w:val="685"/>
        </w:trPr>
        <w:tc>
          <w:tcPr>
            <w:tcW w:w="3964" w:type="dxa"/>
            <w:gridSpan w:val="2"/>
            <w:shd w:val="clear" w:color="auto" w:fill="auto"/>
          </w:tcPr>
          <w:p w:rsidR="00205C71" w:rsidRDefault="00205C71" w:rsidP="00534F9D">
            <w:pPr>
              <w:pStyle w:val="BodyText2"/>
              <w:rPr>
                <w:b/>
                <w:sz w:val="20"/>
                <w:szCs w:val="20"/>
              </w:rPr>
            </w:pPr>
            <w:r>
              <w:rPr>
                <w:b/>
                <w:sz w:val="20"/>
                <w:szCs w:val="20"/>
              </w:rPr>
              <w:lastRenderedPageBreak/>
              <w:t>Hazardous Chemicals</w:t>
            </w:r>
          </w:p>
          <w:p w:rsidR="006A5C2B" w:rsidRDefault="005519BF" w:rsidP="00534F9D">
            <w:pPr>
              <w:pStyle w:val="BodyText2"/>
              <w:numPr>
                <w:ilvl w:val="0"/>
                <w:numId w:val="4"/>
              </w:numPr>
              <w:rPr>
                <w:b/>
                <w:sz w:val="20"/>
                <w:szCs w:val="112"/>
              </w:rPr>
            </w:pPr>
            <w:r w:rsidRPr="00205C71">
              <w:rPr>
                <w:sz w:val="20"/>
                <w:szCs w:val="20"/>
              </w:rPr>
              <w:t>Disposal</w:t>
            </w:r>
          </w:p>
        </w:tc>
        <w:tc>
          <w:tcPr>
            <w:tcW w:w="3967" w:type="dxa"/>
            <w:gridSpan w:val="2"/>
            <w:shd w:val="clear" w:color="auto" w:fill="auto"/>
          </w:tcPr>
          <w:p w:rsidR="005519BF" w:rsidRDefault="005519BF" w:rsidP="00534F9D">
            <w:pPr>
              <w:numPr>
                <w:ilvl w:val="0"/>
                <w:numId w:val="8"/>
              </w:numPr>
              <w:rPr>
                <w:sz w:val="20"/>
                <w:szCs w:val="20"/>
              </w:rPr>
            </w:pPr>
            <w:r>
              <w:rPr>
                <w:sz w:val="20"/>
                <w:szCs w:val="20"/>
              </w:rPr>
              <w:t>Inhalation</w:t>
            </w:r>
          </w:p>
          <w:p w:rsidR="006A5C2B" w:rsidRPr="00DE24F1" w:rsidRDefault="005519BF" w:rsidP="00534F9D">
            <w:pPr>
              <w:pStyle w:val="ListParagraph"/>
              <w:numPr>
                <w:ilvl w:val="0"/>
                <w:numId w:val="8"/>
              </w:numPr>
              <w:rPr>
                <w:b/>
                <w:sz w:val="20"/>
                <w:szCs w:val="112"/>
              </w:rPr>
            </w:pPr>
            <w:r>
              <w:rPr>
                <w:sz w:val="20"/>
                <w:szCs w:val="20"/>
              </w:rPr>
              <w:t>Fire</w:t>
            </w:r>
            <w:r w:rsidR="008E2B43">
              <w:rPr>
                <w:sz w:val="20"/>
                <w:szCs w:val="20"/>
              </w:rPr>
              <w:t xml:space="preserve"> </w:t>
            </w:r>
            <w:r>
              <w:rPr>
                <w:sz w:val="20"/>
                <w:szCs w:val="20"/>
              </w:rPr>
              <w:t>/</w:t>
            </w:r>
            <w:r w:rsidR="008E2B43">
              <w:rPr>
                <w:sz w:val="20"/>
                <w:szCs w:val="20"/>
              </w:rPr>
              <w:t xml:space="preserve"> </w:t>
            </w:r>
            <w:r>
              <w:rPr>
                <w:sz w:val="20"/>
                <w:szCs w:val="20"/>
              </w:rPr>
              <w:t>explosion</w:t>
            </w:r>
          </w:p>
          <w:p w:rsidR="00DE24F1" w:rsidRDefault="00DE24F1" w:rsidP="00534F9D">
            <w:pPr>
              <w:pStyle w:val="ListParagraph"/>
              <w:numPr>
                <w:ilvl w:val="0"/>
                <w:numId w:val="8"/>
              </w:numPr>
              <w:rPr>
                <w:b/>
                <w:sz w:val="20"/>
                <w:szCs w:val="112"/>
              </w:rPr>
            </w:pPr>
            <w:r>
              <w:rPr>
                <w:sz w:val="20"/>
                <w:szCs w:val="20"/>
              </w:rPr>
              <w:t>Environmental impact</w:t>
            </w:r>
          </w:p>
        </w:tc>
        <w:tc>
          <w:tcPr>
            <w:tcW w:w="7229" w:type="dxa"/>
            <w:gridSpan w:val="3"/>
            <w:shd w:val="clear" w:color="auto" w:fill="auto"/>
          </w:tcPr>
          <w:p w:rsidR="005519BF" w:rsidRDefault="005519BF" w:rsidP="00534F9D">
            <w:pPr>
              <w:numPr>
                <w:ilvl w:val="0"/>
                <w:numId w:val="8"/>
              </w:numPr>
              <w:rPr>
                <w:sz w:val="20"/>
                <w:szCs w:val="20"/>
              </w:rPr>
            </w:pPr>
            <w:r>
              <w:rPr>
                <w:sz w:val="20"/>
                <w:szCs w:val="20"/>
              </w:rPr>
              <w:t>No fuel is to be disposed of down the sink or drains</w:t>
            </w:r>
          </w:p>
          <w:p w:rsidR="006A5C2B" w:rsidRPr="005519BF" w:rsidRDefault="005519BF" w:rsidP="00534F9D">
            <w:pPr>
              <w:numPr>
                <w:ilvl w:val="0"/>
                <w:numId w:val="8"/>
              </w:numPr>
              <w:spacing w:after="120"/>
              <w:ind w:left="357" w:hanging="357"/>
              <w:rPr>
                <w:sz w:val="20"/>
                <w:szCs w:val="20"/>
              </w:rPr>
            </w:pPr>
            <w:r>
              <w:rPr>
                <w:sz w:val="20"/>
                <w:szCs w:val="20"/>
              </w:rPr>
              <w:t>Appropriate waste disposal paperwork to be retained where licenced operators are used for removal and disposal of unwanted fuels / oils.</w:t>
            </w:r>
          </w:p>
        </w:tc>
      </w:tr>
      <w:tr w:rsidR="00BF0EC9" w:rsidTr="00534F9D">
        <w:tblPrEx>
          <w:tblLook w:val="00A0" w:firstRow="1" w:lastRow="0" w:firstColumn="1" w:lastColumn="0" w:noHBand="0" w:noVBand="0"/>
        </w:tblPrEx>
        <w:trPr>
          <w:gridBefore w:val="1"/>
          <w:wBefore w:w="9" w:type="dxa"/>
          <w:trHeight w:val="685"/>
        </w:trPr>
        <w:tc>
          <w:tcPr>
            <w:tcW w:w="15160" w:type="dxa"/>
            <w:gridSpan w:val="7"/>
            <w:shd w:val="clear" w:color="auto" w:fill="auto"/>
          </w:tcPr>
          <w:p w:rsidR="00BF0EC9" w:rsidRPr="00385ED7" w:rsidRDefault="00BF0EC9" w:rsidP="00534F9D">
            <w:pPr>
              <w:rPr>
                <w:color w:val="FF0000"/>
                <w:sz w:val="20"/>
                <w:szCs w:val="20"/>
              </w:rPr>
            </w:pPr>
            <w:r w:rsidRPr="00385ED7">
              <w:rPr>
                <w:b/>
                <w:color w:val="FF0000"/>
                <w:sz w:val="20"/>
                <w:szCs w:val="20"/>
              </w:rPr>
              <w:t>Licencing requirements</w:t>
            </w:r>
            <w:r>
              <w:rPr>
                <w:b/>
                <w:color w:val="FF0000"/>
                <w:sz w:val="20"/>
                <w:szCs w:val="20"/>
              </w:rPr>
              <w:t xml:space="preserve"> – review to extract below.  If your worksite exceeds these quantities, you will need to contact SafeWork SA and obtain a Dangerous Substances licence.  </w:t>
            </w:r>
            <w:hyperlink r:id="rId8" w:history="1">
              <w:r w:rsidRPr="00747950">
                <w:rPr>
                  <w:rStyle w:val="Hyperlink"/>
                  <w:b/>
                  <w:sz w:val="20"/>
                  <w:szCs w:val="20"/>
                </w:rPr>
                <w:t>https://www.safework.sa.gov.au/__data/assets/pdf_file/0004/167863/Dangerous-substances-storage-licence-Guide-for-applicants.pdf</w:t>
              </w:r>
            </w:hyperlink>
            <w:r>
              <w:rPr>
                <w:b/>
                <w:color w:val="FF0000"/>
                <w:sz w:val="20"/>
                <w:szCs w:val="20"/>
              </w:rPr>
              <w:t xml:space="preserve"> </w:t>
            </w:r>
          </w:p>
          <w:p w:rsidR="00BF0EC9" w:rsidRDefault="00BF0EC9" w:rsidP="00534F9D">
            <w:pPr>
              <w:pStyle w:val="Default"/>
              <w:rPr>
                <w:b/>
                <w:bCs/>
                <w:sz w:val="20"/>
                <w:szCs w:val="20"/>
              </w:rPr>
            </w:pPr>
          </w:p>
          <w:p w:rsidR="00BF0EC9" w:rsidRDefault="00BF0EC9" w:rsidP="00534F9D">
            <w:pPr>
              <w:pStyle w:val="Default"/>
              <w:rPr>
                <w:sz w:val="20"/>
                <w:szCs w:val="20"/>
              </w:rPr>
            </w:pPr>
            <w:r>
              <w:rPr>
                <w:b/>
                <w:bCs/>
                <w:sz w:val="20"/>
                <w:szCs w:val="20"/>
              </w:rPr>
              <w:t>CLASS 3  (Flammables e.g. Petrol)</w:t>
            </w:r>
          </w:p>
          <w:p w:rsidR="00BF0EC9" w:rsidRDefault="00BF0EC9" w:rsidP="00534F9D">
            <w:pPr>
              <w:pStyle w:val="Default"/>
              <w:rPr>
                <w:sz w:val="20"/>
                <w:szCs w:val="20"/>
              </w:rPr>
            </w:pPr>
            <w:r>
              <w:rPr>
                <w:sz w:val="20"/>
                <w:szCs w:val="20"/>
              </w:rPr>
              <w:t xml:space="preserve">A person may keep in any premises the following quantities of Class 3 flammable liquids without a licence: </w:t>
            </w:r>
          </w:p>
          <w:p w:rsidR="00BF0EC9" w:rsidRDefault="00BF0EC9" w:rsidP="00534F9D">
            <w:pPr>
              <w:pStyle w:val="Default"/>
              <w:rPr>
                <w:sz w:val="20"/>
                <w:szCs w:val="20"/>
              </w:rPr>
            </w:pPr>
            <w:r>
              <w:rPr>
                <w:sz w:val="20"/>
                <w:szCs w:val="20"/>
              </w:rPr>
              <w:t xml:space="preserve">(a) up to 120 litres of Class 3, Packing Group I or II provided that it is contained in packaging which has a capacity of not more than 60 litres; </w:t>
            </w:r>
          </w:p>
          <w:p w:rsidR="00BF0EC9" w:rsidRDefault="00BF0EC9" w:rsidP="00534F9D">
            <w:pPr>
              <w:pStyle w:val="Default"/>
              <w:rPr>
                <w:sz w:val="20"/>
                <w:szCs w:val="20"/>
              </w:rPr>
            </w:pPr>
            <w:r>
              <w:rPr>
                <w:sz w:val="20"/>
                <w:szCs w:val="20"/>
              </w:rPr>
              <w:t xml:space="preserve">(b) up to 1 200 litres of Class 3, Packing Group III; </w:t>
            </w:r>
          </w:p>
          <w:p w:rsidR="00BF0EC9" w:rsidRDefault="00BF0EC9" w:rsidP="00534F9D">
            <w:pPr>
              <w:pStyle w:val="Default"/>
              <w:rPr>
                <w:sz w:val="20"/>
                <w:szCs w:val="20"/>
              </w:rPr>
            </w:pPr>
            <w:r>
              <w:rPr>
                <w:sz w:val="20"/>
                <w:szCs w:val="20"/>
              </w:rPr>
              <w:t xml:space="preserve">(c) up to 5 000 litres of Class 3, Packing Group I or II and up to 5 000 litres of Class 3, Packing Group III provided that the premises have an area of not less than two hectares and in or on which premises there is carried on a rural industry and that— </w:t>
            </w:r>
          </w:p>
          <w:p w:rsidR="00BF0EC9" w:rsidRDefault="00BF0EC9" w:rsidP="00534F9D">
            <w:pPr>
              <w:pStyle w:val="Default"/>
              <w:rPr>
                <w:sz w:val="20"/>
                <w:szCs w:val="20"/>
              </w:rPr>
            </w:pPr>
            <w:r>
              <w:rPr>
                <w:sz w:val="20"/>
                <w:szCs w:val="20"/>
              </w:rPr>
              <w:t>(</w:t>
            </w:r>
            <w:proofErr w:type="spellStart"/>
            <w:r>
              <w:rPr>
                <w:sz w:val="20"/>
                <w:szCs w:val="20"/>
              </w:rPr>
              <w:t>i</w:t>
            </w:r>
            <w:proofErr w:type="spellEnd"/>
            <w:r>
              <w:rPr>
                <w:sz w:val="20"/>
                <w:szCs w:val="20"/>
              </w:rPr>
              <w:t xml:space="preserve">) any above ground storage is separated from protected works as defined in </w:t>
            </w:r>
            <w:r>
              <w:rPr>
                <w:i/>
                <w:iCs/>
                <w:sz w:val="20"/>
                <w:szCs w:val="20"/>
              </w:rPr>
              <w:t xml:space="preserve">AS 1940 the Storage and Handling of Flammable and Combustible Liquids </w:t>
            </w:r>
            <w:r>
              <w:rPr>
                <w:sz w:val="20"/>
                <w:szCs w:val="20"/>
              </w:rPr>
              <w:t xml:space="preserve">and any part of the boundary of the land by not less than 15 metres; and </w:t>
            </w:r>
          </w:p>
          <w:p w:rsidR="00BF0EC9" w:rsidRDefault="00BF0EC9" w:rsidP="00534F9D">
            <w:pPr>
              <w:pStyle w:val="Default"/>
              <w:rPr>
                <w:sz w:val="20"/>
                <w:szCs w:val="20"/>
              </w:rPr>
            </w:pPr>
            <w:r>
              <w:rPr>
                <w:sz w:val="20"/>
                <w:szCs w:val="20"/>
              </w:rPr>
              <w:t xml:space="preserve">(ii) the area of ground around the storage is kept clear of combustible vegetation or refuse for a distance of not less than 3 metres; </w:t>
            </w:r>
          </w:p>
          <w:p w:rsidR="00BF0EC9" w:rsidRDefault="00BF0EC9" w:rsidP="00534F9D">
            <w:pPr>
              <w:pStyle w:val="Default"/>
              <w:rPr>
                <w:sz w:val="20"/>
                <w:szCs w:val="20"/>
              </w:rPr>
            </w:pPr>
            <w:r>
              <w:rPr>
                <w:sz w:val="20"/>
                <w:szCs w:val="20"/>
              </w:rPr>
              <w:t xml:space="preserve">(d) any quantity of Class 3, Packing Group I or II provided that it is contained in packaging which has a capacity not exceeding 5 litres and where the substances as packaged are manufactured products; </w:t>
            </w:r>
          </w:p>
          <w:p w:rsidR="00BF0EC9" w:rsidRDefault="00BF0EC9" w:rsidP="00534F9D">
            <w:pPr>
              <w:pStyle w:val="Default"/>
              <w:rPr>
                <w:sz w:val="20"/>
                <w:szCs w:val="20"/>
              </w:rPr>
            </w:pPr>
            <w:r>
              <w:rPr>
                <w:sz w:val="20"/>
                <w:szCs w:val="20"/>
              </w:rPr>
              <w:t xml:space="preserve">(e) any quantity of Class 3, Packing Group III provided that it is contained in packaging which has a capacity not exceeding 25 litres and where the substances as packaged are manufactured products. (Regulation 41) </w:t>
            </w:r>
          </w:p>
          <w:p w:rsidR="00BF0EC9" w:rsidRDefault="00BF0EC9" w:rsidP="00534F9D">
            <w:pPr>
              <w:numPr>
                <w:ilvl w:val="0"/>
                <w:numId w:val="16"/>
              </w:numPr>
              <w:ind w:left="329" w:hanging="329"/>
              <w:rPr>
                <w:sz w:val="20"/>
                <w:szCs w:val="20"/>
              </w:rPr>
            </w:pPr>
            <w:r>
              <w:rPr>
                <w:sz w:val="20"/>
                <w:szCs w:val="20"/>
              </w:rPr>
              <w:t>Note. Manufactured product is defined in the Regulations. A typical example of a manufactured product is house paint. To determine if a product is a manufactured product, please refer to the Safety Data Sheet.</w:t>
            </w:r>
          </w:p>
        </w:tc>
      </w:tr>
      <w:tr w:rsidR="00BF0EC9" w:rsidTr="00534F9D">
        <w:tblPrEx>
          <w:tblLook w:val="00A0" w:firstRow="1" w:lastRow="0" w:firstColumn="1" w:lastColumn="0" w:noHBand="0" w:noVBand="0"/>
        </w:tblPrEx>
        <w:trPr>
          <w:gridBefore w:val="1"/>
          <w:wBefore w:w="9" w:type="dxa"/>
          <w:trHeight w:val="685"/>
        </w:trPr>
        <w:tc>
          <w:tcPr>
            <w:tcW w:w="3964" w:type="dxa"/>
            <w:gridSpan w:val="2"/>
            <w:shd w:val="clear" w:color="auto" w:fill="auto"/>
          </w:tcPr>
          <w:p w:rsidR="00BF0EC9" w:rsidRDefault="00534F9D" w:rsidP="00534F9D">
            <w:pPr>
              <w:pStyle w:val="BodyText2"/>
              <w:rPr>
                <w:b/>
                <w:sz w:val="20"/>
                <w:szCs w:val="112"/>
              </w:rPr>
            </w:pPr>
            <w:r>
              <w:rPr>
                <w:b/>
                <w:sz w:val="20"/>
                <w:szCs w:val="112"/>
              </w:rPr>
              <w:t>Other</w:t>
            </w:r>
          </w:p>
        </w:tc>
        <w:tc>
          <w:tcPr>
            <w:tcW w:w="3967" w:type="dxa"/>
            <w:gridSpan w:val="2"/>
            <w:shd w:val="clear" w:color="auto" w:fill="auto"/>
          </w:tcPr>
          <w:p w:rsidR="00BF0EC9" w:rsidRDefault="00534F9D" w:rsidP="00534F9D">
            <w:pPr>
              <w:pStyle w:val="ListParagraph"/>
              <w:numPr>
                <w:ilvl w:val="0"/>
                <w:numId w:val="8"/>
              </w:numPr>
              <w:rPr>
                <w:b/>
                <w:sz w:val="20"/>
                <w:szCs w:val="112"/>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7229" w:type="dxa"/>
            <w:gridSpan w:val="3"/>
            <w:shd w:val="clear" w:color="auto" w:fill="auto"/>
          </w:tcPr>
          <w:p w:rsidR="00BF0EC9" w:rsidRDefault="00534F9D" w:rsidP="00534F9D">
            <w:pPr>
              <w:pStyle w:val="ListParagraph"/>
              <w:numPr>
                <w:ilvl w:val="0"/>
                <w:numId w:val="8"/>
              </w:numPr>
              <w:rPr>
                <w:b/>
                <w:sz w:val="20"/>
                <w:szCs w:val="112"/>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Start w:id="2" w:name="_GoBack"/>
            <w:bookmarkEnd w:id="2"/>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534F9D">
              <w:rPr>
                <w:rFonts w:ascii="Arial Narrow" w:hAnsi="Arial Narrow"/>
                <w:b/>
                <w:sz w:val="22"/>
                <w:szCs w:val="18"/>
                <w:lang w:val="en-GB"/>
              </w:rPr>
            </w:r>
            <w:r w:rsidR="00534F9D">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534F9D">
              <w:rPr>
                <w:rFonts w:ascii="Arial Narrow" w:hAnsi="Arial Narrow"/>
                <w:b/>
                <w:sz w:val="22"/>
                <w:szCs w:val="18"/>
                <w:lang w:val="en-GB"/>
              </w:rPr>
            </w:r>
            <w:r w:rsidR="00534F9D">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534F9D">
              <w:rPr>
                <w:rFonts w:ascii="Arial Narrow" w:hAnsi="Arial Narrow"/>
                <w:b/>
                <w:sz w:val="22"/>
                <w:szCs w:val="18"/>
                <w:lang w:val="en-GB"/>
              </w:rPr>
            </w:r>
            <w:r w:rsidR="00534F9D">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534F9D">
              <w:rPr>
                <w:rFonts w:ascii="Arial Narrow" w:hAnsi="Arial Narrow"/>
                <w:b/>
                <w:sz w:val="22"/>
                <w:szCs w:val="18"/>
                <w:lang w:val="en-GB"/>
              </w:rPr>
            </w:r>
            <w:r w:rsidR="00534F9D">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9"/>
      <w:footerReference w:type="default" r:id="rId10"/>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534F9D">
                    <w:rPr>
                      <w:b/>
                      <w:bCs/>
                      <w:noProof/>
                      <w:sz w:val="18"/>
                      <w:szCs w:val="18"/>
                    </w:rPr>
                    <w:t>4</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534F9D">
                    <w:rPr>
                      <w:b/>
                      <w:bCs/>
                      <w:noProof/>
                      <w:sz w:val="18"/>
                      <w:szCs w:val="18"/>
                    </w:rPr>
                    <w:t>4</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6979D1"/>
    <w:multiLevelType w:val="hybridMultilevel"/>
    <w:tmpl w:val="EE26DE60"/>
    <w:lvl w:ilvl="0" w:tplc="0102E814">
      <w:numFmt w:val="bullet"/>
      <w:lvlText w:val="-"/>
      <w:lvlJc w:val="left"/>
      <w:pPr>
        <w:ind w:left="689" w:hanging="360"/>
      </w:pPr>
      <w:rPr>
        <w:rFonts w:ascii="Arial" w:eastAsia="Times New Roman" w:hAnsi="Arial" w:cs="Arial" w:hint="default"/>
      </w:rPr>
    </w:lvl>
    <w:lvl w:ilvl="1" w:tplc="0C090003" w:tentative="1">
      <w:start w:val="1"/>
      <w:numFmt w:val="bullet"/>
      <w:lvlText w:val="o"/>
      <w:lvlJc w:val="left"/>
      <w:pPr>
        <w:ind w:left="1409" w:hanging="360"/>
      </w:pPr>
      <w:rPr>
        <w:rFonts w:ascii="Courier New" w:hAnsi="Courier New" w:cs="Courier New" w:hint="default"/>
      </w:rPr>
    </w:lvl>
    <w:lvl w:ilvl="2" w:tplc="0C090005" w:tentative="1">
      <w:start w:val="1"/>
      <w:numFmt w:val="bullet"/>
      <w:lvlText w:val=""/>
      <w:lvlJc w:val="left"/>
      <w:pPr>
        <w:ind w:left="2129" w:hanging="360"/>
      </w:pPr>
      <w:rPr>
        <w:rFonts w:ascii="Wingdings" w:hAnsi="Wingdings" w:hint="default"/>
      </w:rPr>
    </w:lvl>
    <w:lvl w:ilvl="3" w:tplc="0C090001" w:tentative="1">
      <w:start w:val="1"/>
      <w:numFmt w:val="bullet"/>
      <w:lvlText w:val=""/>
      <w:lvlJc w:val="left"/>
      <w:pPr>
        <w:ind w:left="2849" w:hanging="360"/>
      </w:pPr>
      <w:rPr>
        <w:rFonts w:ascii="Symbol" w:hAnsi="Symbol" w:hint="default"/>
      </w:rPr>
    </w:lvl>
    <w:lvl w:ilvl="4" w:tplc="0C090003" w:tentative="1">
      <w:start w:val="1"/>
      <w:numFmt w:val="bullet"/>
      <w:lvlText w:val="o"/>
      <w:lvlJc w:val="left"/>
      <w:pPr>
        <w:ind w:left="3569" w:hanging="360"/>
      </w:pPr>
      <w:rPr>
        <w:rFonts w:ascii="Courier New" w:hAnsi="Courier New" w:cs="Courier New" w:hint="default"/>
      </w:rPr>
    </w:lvl>
    <w:lvl w:ilvl="5" w:tplc="0C090005" w:tentative="1">
      <w:start w:val="1"/>
      <w:numFmt w:val="bullet"/>
      <w:lvlText w:val=""/>
      <w:lvlJc w:val="left"/>
      <w:pPr>
        <w:ind w:left="4289" w:hanging="360"/>
      </w:pPr>
      <w:rPr>
        <w:rFonts w:ascii="Wingdings" w:hAnsi="Wingdings" w:hint="default"/>
      </w:rPr>
    </w:lvl>
    <w:lvl w:ilvl="6" w:tplc="0C090001" w:tentative="1">
      <w:start w:val="1"/>
      <w:numFmt w:val="bullet"/>
      <w:lvlText w:val=""/>
      <w:lvlJc w:val="left"/>
      <w:pPr>
        <w:ind w:left="5009" w:hanging="360"/>
      </w:pPr>
      <w:rPr>
        <w:rFonts w:ascii="Symbol" w:hAnsi="Symbol" w:hint="default"/>
      </w:rPr>
    </w:lvl>
    <w:lvl w:ilvl="7" w:tplc="0C090003" w:tentative="1">
      <w:start w:val="1"/>
      <w:numFmt w:val="bullet"/>
      <w:lvlText w:val="o"/>
      <w:lvlJc w:val="left"/>
      <w:pPr>
        <w:ind w:left="5729" w:hanging="360"/>
      </w:pPr>
      <w:rPr>
        <w:rFonts w:ascii="Courier New" w:hAnsi="Courier New" w:cs="Courier New" w:hint="default"/>
      </w:rPr>
    </w:lvl>
    <w:lvl w:ilvl="8" w:tplc="0C090005" w:tentative="1">
      <w:start w:val="1"/>
      <w:numFmt w:val="bullet"/>
      <w:lvlText w:val=""/>
      <w:lvlJc w:val="left"/>
      <w:pPr>
        <w:ind w:left="6449" w:hanging="360"/>
      </w:pPr>
      <w:rPr>
        <w:rFonts w:ascii="Wingdings" w:hAnsi="Wingdings" w:hint="default"/>
      </w:rPr>
    </w:lvl>
  </w:abstractNum>
  <w:abstractNum w:abstractNumId="3"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4"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10282F"/>
    <w:multiLevelType w:val="hybridMultilevel"/>
    <w:tmpl w:val="EC4E2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C81546"/>
    <w:multiLevelType w:val="hybridMultilevel"/>
    <w:tmpl w:val="C50E6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D252C7"/>
    <w:multiLevelType w:val="hybridMultilevel"/>
    <w:tmpl w:val="E6FE5C7A"/>
    <w:lvl w:ilvl="0" w:tplc="0C090001">
      <w:start w:val="1"/>
      <w:numFmt w:val="bullet"/>
      <w:lvlText w:val=""/>
      <w:lvlJc w:val="left"/>
      <w:pPr>
        <w:ind w:left="907" w:hanging="360"/>
      </w:pPr>
      <w:rPr>
        <w:rFonts w:ascii="Symbol" w:hAnsi="Symbol" w:hint="default"/>
      </w:rPr>
    </w:lvl>
    <w:lvl w:ilvl="1" w:tplc="0C090003" w:tentative="1">
      <w:start w:val="1"/>
      <w:numFmt w:val="bullet"/>
      <w:lvlText w:val="o"/>
      <w:lvlJc w:val="left"/>
      <w:pPr>
        <w:ind w:left="1627" w:hanging="360"/>
      </w:pPr>
      <w:rPr>
        <w:rFonts w:ascii="Courier New" w:hAnsi="Courier New" w:cs="Courier New" w:hint="default"/>
      </w:rPr>
    </w:lvl>
    <w:lvl w:ilvl="2" w:tplc="0C090005" w:tentative="1">
      <w:start w:val="1"/>
      <w:numFmt w:val="bullet"/>
      <w:lvlText w:val=""/>
      <w:lvlJc w:val="left"/>
      <w:pPr>
        <w:ind w:left="2347" w:hanging="360"/>
      </w:pPr>
      <w:rPr>
        <w:rFonts w:ascii="Wingdings" w:hAnsi="Wingdings" w:hint="default"/>
      </w:rPr>
    </w:lvl>
    <w:lvl w:ilvl="3" w:tplc="0C090001" w:tentative="1">
      <w:start w:val="1"/>
      <w:numFmt w:val="bullet"/>
      <w:lvlText w:val=""/>
      <w:lvlJc w:val="left"/>
      <w:pPr>
        <w:ind w:left="3067" w:hanging="360"/>
      </w:pPr>
      <w:rPr>
        <w:rFonts w:ascii="Symbol" w:hAnsi="Symbol" w:hint="default"/>
      </w:rPr>
    </w:lvl>
    <w:lvl w:ilvl="4" w:tplc="0C090003" w:tentative="1">
      <w:start w:val="1"/>
      <w:numFmt w:val="bullet"/>
      <w:lvlText w:val="o"/>
      <w:lvlJc w:val="left"/>
      <w:pPr>
        <w:ind w:left="3787" w:hanging="360"/>
      </w:pPr>
      <w:rPr>
        <w:rFonts w:ascii="Courier New" w:hAnsi="Courier New" w:cs="Courier New" w:hint="default"/>
      </w:rPr>
    </w:lvl>
    <w:lvl w:ilvl="5" w:tplc="0C090005" w:tentative="1">
      <w:start w:val="1"/>
      <w:numFmt w:val="bullet"/>
      <w:lvlText w:val=""/>
      <w:lvlJc w:val="left"/>
      <w:pPr>
        <w:ind w:left="4507" w:hanging="360"/>
      </w:pPr>
      <w:rPr>
        <w:rFonts w:ascii="Wingdings" w:hAnsi="Wingdings" w:hint="default"/>
      </w:rPr>
    </w:lvl>
    <w:lvl w:ilvl="6" w:tplc="0C090001" w:tentative="1">
      <w:start w:val="1"/>
      <w:numFmt w:val="bullet"/>
      <w:lvlText w:val=""/>
      <w:lvlJc w:val="left"/>
      <w:pPr>
        <w:ind w:left="5227" w:hanging="360"/>
      </w:pPr>
      <w:rPr>
        <w:rFonts w:ascii="Symbol" w:hAnsi="Symbol" w:hint="default"/>
      </w:rPr>
    </w:lvl>
    <w:lvl w:ilvl="7" w:tplc="0C090003" w:tentative="1">
      <w:start w:val="1"/>
      <w:numFmt w:val="bullet"/>
      <w:lvlText w:val="o"/>
      <w:lvlJc w:val="left"/>
      <w:pPr>
        <w:ind w:left="5947" w:hanging="360"/>
      </w:pPr>
      <w:rPr>
        <w:rFonts w:ascii="Courier New" w:hAnsi="Courier New" w:cs="Courier New" w:hint="default"/>
      </w:rPr>
    </w:lvl>
    <w:lvl w:ilvl="8" w:tplc="0C090005" w:tentative="1">
      <w:start w:val="1"/>
      <w:numFmt w:val="bullet"/>
      <w:lvlText w:val=""/>
      <w:lvlJc w:val="left"/>
      <w:pPr>
        <w:ind w:left="6667" w:hanging="360"/>
      </w:pPr>
      <w:rPr>
        <w:rFonts w:ascii="Wingdings" w:hAnsi="Wingdings" w:hint="default"/>
      </w:rPr>
    </w:lvl>
  </w:abstractNum>
  <w:abstractNum w:abstractNumId="13"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415132"/>
    <w:multiLevelType w:val="hybridMultilevel"/>
    <w:tmpl w:val="6590C3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A10DA0"/>
    <w:multiLevelType w:val="hybridMultilevel"/>
    <w:tmpl w:val="C96CA708"/>
    <w:lvl w:ilvl="0" w:tplc="0102E814">
      <w:numFmt w:val="bullet"/>
      <w:lvlText w:val="-"/>
      <w:lvlJc w:val="left"/>
      <w:pPr>
        <w:ind w:left="1018" w:hanging="360"/>
      </w:pPr>
      <w:rPr>
        <w:rFonts w:ascii="Arial" w:eastAsia="Times New Roman" w:hAnsi="Arial" w:cs="Arial" w:hint="default"/>
      </w:rPr>
    </w:lvl>
    <w:lvl w:ilvl="1" w:tplc="0C090003" w:tentative="1">
      <w:start w:val="1"/>
      <w:numFmt w:val="bullet"/>
      <w:lvlText w:val="o"/>
      <w:lvlJc w:val="left"/>
      <w:pPr>
        <w:ind w:left="1769" w:hanging="360"/>
      </w:pPr>
      <w:rPr>
        <w:rFonts w:ascii="Courier New" w:hAnsi="Courier New" w:cs="Courier New" w:hint="default"/>
      </w:rPr>
    </w:lvl>
    <w:lvl w:ilvl="2" w:tplc="0C090005" w:tentative="1">
      <w:start w:val="1"/>
      <w:numFmt w:val="bullet"/>
      <w:lvlText w:val=""/>
      <w:lvlJc w:val="left"/>
      <w:pPr>
        <w:ind w:left="2489" w:hanging="360"/>
      </w:pPr>
      <w:rPr>
        <w:rFonts w:ascii="Wingdings" w:hAnsi="Wingdings" w:hint="default"/>
      </w:rPr>
    </w:lvl>
    <w:lvl w:ilvl="3" w:tplc="0C090001" w:tentative="1">
      <w:start w:val="1"/>
      <w:numFmt w:val="bullet"/>
      <w:lvlText w:val=""/>
      <w:lvlJc w:val="left"/>
      <w:pPr>
        <w:ind w:left="3209" w:hanging="360"/>
      </w:pPr>
      <w:rPr>
        <w:rFonts w:ascii="Symbol" w:hAnsi="Symbol" w:hint="default"/>
      </w:rPr>
    </w:lvl>
    <w:lvl w:ilvl="4" w:tplc="0C090003" w:tentative="1">
      <w:start w:val="1"/>
      <w:numFmt w:val="bullet"/>
      <w:lvlText w:val="o"/>
      <w:lvlJc w:val="left"/>
      <w:pPr>
        <w:ind w:left="3929" w:hanging="360"/>
      </w:pPr>
      <w:rPr>
        <w:rFonts w:ascii="Courier New" w:hAnsi="Courier New" w:cs="Courier New" w:hint="default"/>
      </w:rPr>
    </w:lvl>
    <w:lvl w:ilvl="5" w:tplc="0C090005" w:tentative="1">
      <w:start w:val="1"/>
      <w:numFmt w:val="bullet"/>
      <w:lvlText w:val=""/>
      <w:lvlJc w:val="left"/>
      <w:pPr>
        <w:ind w:left="4649" w:hanging="360"/>
      </w:pPr>
      <w:rPr>
        <w:rFonts w:ascii="Wingdings" w:hAnsi="Wingdings" w:hint="default"/>
      </w:rPr>
    </w:lvl>
    <w:lvl w:ilvl="6" w:tplc="0C090001" w:tentative="1">
      <w:start w:val="1"/>
      <w:numFmt w:val="bullet"/>
      <w:lvlText w:val=""/>
      <w:lvlJc w:val="left"/>
      <w:pPr>
        <w:ind w:left="5369" w:hanging="360"/>
      </w:pPr>
      <w:rPr>
        <w:rFonts w:ascii="Symbol" w:hAnsi="Symbol" w:hint="default"/>
      </w:rPr>
    </w:lvl>
    <w:lvl w:ilvl="7" w:tplc="0C090003" w:tentative="1">
      <w:start w:val="1"/>
      <w:numFmt w:val="bullet"/>
      <w:lvlText w:val="o"/>
      <w:lvlJc w:val="left"/>
      <w:pPr>
        <w:ind w:left="6089" w:hanging="360"/>
      </w:pPr>
      <w:rPr>
        <w:rFonts w:ascii="Courier New" w:hAnsi="Courier New" w:cs="Courier New" w:hint="default"/>
      </w:rPr>
    </w:lvl>
    <w:lvl w:ilvl="8" w:tplc="0C090005" w:tentative="1">
      <w:start w:val="1"/>
      <w:numFmt w:val="bullet"/>
      <w:lvlText w:val=""/>
      <w:lvlJc w:val="left"/>
      <w:pPr>
        <w:ind w:left="6809"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0"/>
  </w:num>
  <w:num w:numId="6">
    <w:abstractNumId w:val="15"/>
  </w:num>
  <w:num w:numId="7">
    <w:abstractNumId w:val="4"/>
  </w:num>
  <w:num w:numId="8">
    <w:abstractNumId w:val="17"/>
  </w:num>
  <w:num w:numId="9">
    <w:abstractNumId w:val="5"/>
  </w:num>
  <w:num w:numId="10">
    <w:abstractNumId w:val="11"/>
  </w:num>
  <w:num w:numId="11">
    <w:abstractNumId w:val="13"/>
  </w:num>
  <w:num w:numId="12">
    <w:abstractNumId w:val="16"/>
  </w:num>
  <w:num w:numId="13">
    <w:abstractNumId w:val="7"/>
  </w:num>
  <w:num w:numId="14">
    <w:abstractNumId w:val="6"/>
  </w:num>
  <w:num w:numId="15">
    <w:abstractNumId w:val="12"/>
  </w:num>
  <w:num w:numId="16">
    <w:abstractNumId w:val="14"/>
  </w:num>
  <w:num w:numId="17">
    <w:abstractNumId w:val="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5038"/>
    <w:rsid w:val="00091991"/>
    <w:rsid w:val="000935EE"/>
    <w:rsid w:val="000F2E91"/>
    <w:rsid w:val="000F3913"/>
    <w:rsid w:val="0010653E"/>
    <w:rsid w:val="0014709E"/>
    <w:rsid w:val="00147716"/>
    <w:rsid w:val="00177338"/>
    <w:rsid w:val="001778FB"/>
    <w:rsid w:val="00181F28"/>
    <w:rsid w:val="001B5A52"/>
    <w:rsid w:val="001C5835"/>
    <w:rsid w:val="001C71A6"/>
    <w:rsid w:val="001E4A3D"/>
    <w:rsid w:val="00205C71"/>
    <w:rsid w:val="00212113"/>
    <w:rsid w:val="0022036F"/>
    <w:rsid w:val="00271158"/>
    <w:rsid w:val="00272173"/>
    <w:rsid w:val="00272A32"/>
    <w:rsid w:val="002760C2"/>
    <w:rsid w:val="002779DE"/>
    <w:rsid w:val="00297F2A"/>
    <w:rsid w:val="002C307C"/>
    <w:rsid w:val="002D7271"/>
    <w:rsid w:val="002E5EA5"/>
    <w:rsid w:val="002E7F62"/>
    <w:rsid w:val="002F2ECB"/>
    <w:rsid w:val="003309E9"/>
    <w:rsid w:val="0033684B"/>
    <w:rsid w:val="00357AD7"/>
    <w:rsid w:val="003617B3"/>
    <w:rsid w:val="00370C73"/>
    <w:rsid w:val="003767EF"/>
    <w:rsid w:val="003804BB"/>
    <w:rsid w:val="00387C42"/>
    <w:rsid w:val="003A1A70"/>
    <w:rsid w:val="003A449E"/>
    <w:rsid w:val="003A44DA"/>
    <w:rsid w:val="003D6222"/>
    <w:rsid w:val="003E5C43"/>
    <w:rsid w:val="003F6ED8"/>
    <w:rsid w:val="00400329"/>
    <w:rsid w:val="0044112E"/>
    <w:rsid w:val="00451FA3"/>
    <w:rsid w:val="004673DF"/>
    <w:rsid w:val="00485E19"/>
    <w:rsid w:val="00493EAD"/>
    <w:rsid w:val="004973E8"/>
    <w:rsid w:val="004A0CAA"/>
    <w:rsid w:val="004C23F1"/>
    <w:rsid w:val="004D0774"/>
    <w:rsid w:val="00504546"/>
    <w:rsid w:val="005174AC"/>
    <w:rsid w:val="0051782F"/>
    <w:rsid w:val="00534F9D"/>
    <w:rsid w:val="005519BF"/>
    <w:rsid w:val="00590199"/>
    <w:rsid w:val="00595944"/>
    <w:rsid w:val="005B1068"/>
    <w:rsid w:val="005B6144"/>
    <w:rsid w:val="005D43E8"/>
    <w:rsid w:val="005E4FF7"/>
    <w:rsid w:val="006500D4"/>
    <w:rsid w:val="00656FD1"/>
    <w:rsid w:val="006644EB"/>
    <w:rsid w:val="006746D2"/>
    <w:rsid w:val="00674D92"/>
    <w:rsid w:val="006A5C2B"/>
    <w:rsid w:val="006A74AD"/>
    <w:rsid w:val="006D4458"/>
    <w:rsid w:val="006D5146"/>
    <w:rsid w:val="00706B01"/>
    <w:rsid w:val="00720AE4"/>
    <w:rsid w:val="00735184"/>
    <w:rsid w:val="00745235"/>
    <w:rsid w:val="007629BE"/>
    <w:rsid w:val="00764F05"/>
    <w:rsid w:val="007673C5"/>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648C1"/>
    <w:rsid w:val="0087048B"/>
    <w:rsid w:val="0087212D"/>
    <w:rsid w:val="00873E4D"/>
    <w:rsid w:val="00883AF8"/>
    <w:rsid w:val="00883FA9"/>
    <w:rsid w:val="008B0F88"/>
    <w:rsid w:val="008B416F"/>
    <w:rsid w:val="008C0FD8"/>
    <w:rsid w:val="008C2DD4"/>
    <w:rsid w:val="008D7C7C"/>
    <w:rsid w:val="008E2B43"/>
    <w:rsid w:val="008E4B9E"/>
    <w:rsid w:val="0090183E"/>
    <w:rsid w:val="0093545A"/>
    <w:rsid w:val="00935DA9"/>
    <w:rsid w:val="00981178"/>
    <w:rsid w:val="009A4295"/>
    <w:rsid w:val="009C0042"/>
    <w:rsid w:val="009D10B7"/>
    <w:rsid w:val="009E1EFC"/>
    <w:rsid w:val="009E51F3"/>
    <w:rsid w:val="00A03CB3"/>
    <w:rsid w:val="00A13B9F"/>
    <w:rsid w:val="00A45E91"/>
    <w:rsid w:val="00A7315E"/>
    <w:rsid w:val="00A767B2"/>
    <w:rsid w:val="00A7706E"/>
    <w:rsid w:val="00AA4BCB"/>
    <w:rsid w:val="00AB2F08"/>
    <w:rsid w:val="00AB3E78"/>
    <w:rsid w:val="00AC05EB"/>
    <w:rsid w:val="00AC3369"/>
    <w:rsid w:val="00AD2D32"/>
    <w:rsid w:val="00AD4CFF"/>
    <w:rsid w:val="00AD5D03"/>
    <w:rsid w:val="00AE669B"/>
    <w:rsid w:val="00B12106"/>
    <w:rsid w:val="00B264A1"/>
    <w:rsid w:val="00B31612"/>
    <w:rsid w:val="00B47367"/>
    <w:rsid w:val="00B80020"/>
    <w:rsid w:val="00B84427"/>
    <w:rsid w:val="00B87051"/>
    <w:rsid w:val="00BA32AA"/>
    <w:rsid w:val="00BB798D"/>
    <w:rsid w:val="00BC79FB"/>
    <w:rsid w:val="00BF0EC9"/>
    <w:rsid w:val="00BF27D3"/>
    <w:rsid w:val="00BF31D7"/>
    <w:rsid w:val="00C04734"/>
    <w:rsid w:val="00C065E2"/>
    <w:rsid w:val="00C15E13"/>
    <w:rsid w:val="00C3551E"/>
    <w:rsid w:val="00C36207"/>
    <w:rsid w:val="00C3652F"/>
    <w:rsid w:val="00C36C1C"/>
    <w:rsid w:val="00C63F15"/>
    <w:rsid w:val="00C864A2"/>
    <w:rsid w:val="00CA3B16"/>
    <w:rsid w:val="00CB0913"/>
    <w:rsid w:val="00CB707D"/>
    <w:rsid w:val="00CC117B"/>
    <w:rsid w:val="00CC5DEB"/>
    <w:rsid w:val="00CC6A52"/>
    <w:rsid w:val="00CD7FB9"/>
    <w:rsid w:val="00CF3FF9"/>
    <w:rsid w:val="00D57542"/>
    <w:rsid w:val="00D6664C"/>
    <w:rsid w:val="00D71B78"/>
    <w:rsid w:val="00D75A90"/>
    <w:rsid w:val="00D85832"/>
    <w:rsid w:val="00DA2B5C"/>
    <w:rsid w:val="00DA5104"/>
    <w:rsid w:val="00DE0678"/>
    <w:rsid w:val="00DE24F1"/>
    <w:rsid w:val="00DE44C0"/>
    <w:rsid w:val="00E10532"/>
    <w:rsid w:val="00E12170"/>
    <w:rsid w:val="00E14E9F"/>
    <w:rsid w:val="00E566A2"/>
    <w:rsid w:val="00E60D50"/>
    <w:rsid w:val="00E66130"/>
    <w:rsid w:val="00E83FB6"/>
    <w:rsid w:val="00EA1D7B"/>
    <w:rsid w:val="00EB0F6D"/>
    <w:rsid w:val="00EB2AA3"/>
    <w:rsid w:val="00EC3E44"/>
    <w:rsid w:val="00EF4F85"/>
    <w:rsid w:val="00F11EEC"/>
    <w:rsid w:val="00F73FCF"/>
    <w:rsid w:val="00F75517"/>
    <w:rsid w:val="00F93F71"/>
    <w:rsid w:val="00F966E5"/>
    <w:rsid w:val="00FD0DDC"/>
    <w:rsid w:val="00FD591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4B778B0"/>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customStyle="1" w:styleId="Default">
    <w:name w:val="Default"/>
    <w:rsid w:val="00BF0EC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sa.gov.au/__data/assets/pdf_file/0004/167863/Dangerous-substances-storage-licence-Guide-for-applican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1484-EDBD-4E57-B84B-ABE70964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1120</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19</cp:revision>
  <cp:lastPrinted>2014-10-08T03:23:00Z</cp:lastPrinted>
  <dcterms:created xsi:type="dcterms:W3CDTF">2021-04-19T02:08:00Z</dcterms:created>
  <dcterms:modified xsi:type="dcterms:W3CDTF">2021-07-19T04:18:00Z</dcterms:modified>
  <cp:category>risk / forms</cp:category>
</cp:coreProperties>
</file>