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67FE92ED" w:rsidR="00A461A1" w:rsidRPr="00A461A1" w:rsidRDefault="00C66DB8" w:rsidP="00A461A1">
      <w:pPr>
        <w:tabs>
          <w:tab w:val="left" w:pos="5580"/>
        </w:tabs>
      </w:pPr>
      <w:r>
        <w:rPr>
          <w:noProof/>
          <w14:ligatures w14:val="none"/>
        </w:rPr>
        <mc:AlternateContent>
          <mc:Choice Requires="wps">
            <w:drawing>
              <wp:anchor distT="0" distB="0" distL="114300" distR="114300" simplePos="0" relativeHeight="251658240" behindDoc="0" locked="0" layoutInCell="0" allowOverlap="1" wp14:anchorId="01F0FD83" wp14:editId="0CD8011E">
                <wp:simplePos x="0" y="0"/>
                <wp:positionH relativeFrom="margin">
                  <wp:align>center</wp:align>
                </wp:positionH>
                <wp:positionV relativeFrom="margin">
                  <wp:align>center</wp:align>
                </wp:positionV>
                <wp:extent cx="9002395" cy="382905"/>
                <wp:effectExtent l="0" t="3019425" r="0" b="2988945"/>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margin-left:0;margin-top:0;width:708.85pt;height:30.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p>
    <w:tbl>
      <w:tblPr>
        <w:tblStyle w:val="TableGrid"/>
        <w:tblW w:w="5000" w:type="pct"/>
        <w:tblLook w:val="04A0" w:firstRow="1" w:lastRow="0" w:firstColumn="1" w:lastColumn="0" w:noHBand="0" w:noVBand="1"/>
      </w:tblPr>
      <w:tblGrid>
        <w:gridCol w:w="1343"/>
        <w:gridCol w:w="1287"/>
        <w:gridCol w:w="1262"/>
        <w:gridCol w:w="1252"/>
        <w:gridCol w:w="1325"/>
        <w:gridCol w:w="1281"/>
        <w:gridCol w:w="1262"/>
        <w:gridCol w:w="1252"/>
        <w:gridCol w:w="2781"/>
        <w:gridCol w:w="2649"/>
      </w:tblGrid>
      <w:tr w:rsidR="00C66DB8" w14:paraId="65258156" w14:textId="2BDF053C" w:rsidTr="00CC59EF">
        <w:tc>
          <w:tcPr>
            <w:tcW w:w="838" w:type="pct"/>
            <w:gridSpan w:val="2"/>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01" w:type="pct"/>
            <w:gridSpan w:val="2"/>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30" w:type="pct"/>
            <w:gridSpan w:val="2"/>
            <w:shd w:val="clear" w:color="auto" w:fill="D9D9D9" w:themeFill="background1" w:themeFillShade="D9"/>
          </w:tcPr>
          <w:p w14:paraId="68FF7BB8" w14:textId="373DAC26"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01" w:type="pct"/>
            <w:gridSpan w:val="2"/>
          </w:tcPr>
          <w:p w14:paraId="2C3A348F" w14:textId="1D1EDAD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86"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44" w:type="pct"/>
          </w:tcPr>
          <w:p w14:paraId="0BC6CFFB" w14:textId="608DCD22" w:rsidR="00C66DB8" w:rsidRPr="008F0DF3" w:rsidRDefault="008F0DF3" w:rsidP="007B19C9">
            <w:pPr>
              <w:tabs>
                <w:tab w:val="left" w:pos="5580"/>
              </w:tabs>
              <w:spacing w:before="120" w:after="120" w:line="240" w:lineRule="auto"/>
              <w:rPr>
                <w:b/>
                <w:bCs/>
                <w:sz w:val="28"/>
                <w:szCs w:val="28"/>
              </w:rPr>
            </w:pPr>
            <w:r w:rsidRPr="008F0DF3">
              <w:rPr>
                <w:b/>
                <w:bCs/>
                <w:sz w:val="28"/>
                <w:szCs w:val="28"/>
              </w:rPr>
              <w:t>0</w:t>
            </w:r>
            <w:r w:rsidR="009F402C">
              <w:rPr>
                <w:b/>
                <w:bCs/>
                <w:sz w:val="28"/>
                <w:szCs w:val="28"/>
              </w:rPr>
              <w:t>3</w:t>
            </w:r>
            <w:r w:rsidR="00BA5A3F">
              <w:rPr>
                <w:b/>
                <w:bCs/>
                <w:sz w:val="28"/>
                <w:szCs w:val="28"/>
              </w:rPr>
              <w:t>6</w:t>
            </w:r>
            <w:r w:rsidR="00D9588E">
              <w:rPr>
                <w:b/>
                <w:bCs/>
                <w:sz w:val="28"/>
                <w:szCs w:val="28"/>
              </w:rPr>
              <w:t>RA</w:t>
            </w:r>
          </w:p>
        </w:tc>
      </w:tr>
      <w:tr w:rsidR="00C66DB8" w14:paraId="1580DF65" w14:textId="7F01BDFA" w:rsidTr="00CC59EF">
        <w:tc>
          <w:tcPr>
            <w:tcW w:w="838" w:type="pct"/>
            <w:gridSpan w:val="2"/>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01" w:type="pct"/>
            <w:gridSpan w:val="2"/>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30" w:type="pct"/>
            <w:gridSpan w:val="2"/>
            <w:shd w:val="clear" w:color="auto" w:fill="D9D9D9" w:themeFill="background1" w:themeFillShade="D9"/>
          </w:tcPr>
          <w:p w14:paraId="28D21FC4" w14:textId="1209F3E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531" w:type="pct"/>
            <w:gridSpan w:val="4"/>
          </w:tcPr>
          <w:p w14:paraId="39588F5E" w14:textId="665F9371"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CC59EF">
        <w:tc>
          <w:tcPr>
            <w:tcW w:w="838" w:type="pct"/>
            <w:gridSpan w:val="2"/>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01" w:type="pct"/>
            <w:gridSpan w:val="2"/>
          </w:tcPr>
          <w:p w14:paraId="7E2AB3C3" w14:textId="18ED340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30" w:type="pct"/>
            <w:gridSpan w:val="2"/>
            <w:shd w:val="clear" w:color="auto" w:fill="D9D9D9" w:themeFill="background1" w:themeFillShade="D9"/>
          </w:tcPr>
          <w:p w14:paraId="473F48CF" w14:textId="21257A7D"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531" w:type="pct"/>
            <w:gridSpan w:val="4"/>
          </w:tcPr>
          <w:p w14:paraId="7363BB89" w14:textId="4F9A9E3D"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8F0DF3" w14:paraId="6448A00F" w14:textId="78ACE731" w:rsidTr="00CC59EF">
        <w:tc>
          <w:tcPr>
            <w:tcW w:w="2469" w:type="pct"/>
            <w:gridSpan w:val="6"/>
            <w:shd w:val="clear" w:color="auto" w:fill="D9D9D9" w:themeFill="background1" w:themeFillShade="D9"/>
          </w:tcPr>
          <w:p w14:paraId="4D8DDB50" w14:textId="66A11794"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531" w:type="pct"/>
            <w:gridSpan w:val="4"/>
            <w:vAlign w:val="center"/>
          </w:tcPr>
          <w:p w14:paraId="6D5EAE10" w14:textId="439767FA" w:rsidR="008F0DF3" w:rsidRPr="00F90250" w:rsidRDefault="00BA5A3F" w:rsidP="00F90250">
            <w:pPr>
              <w:spacing w:before="40"/>
              <w:rPr>
                <w:b/>
              </w:rPr>
            </w:pPr>
            <w:r>
              <w:rPr>
                <w:b/>
              </w:rPr>
              <w:t>JUMPING CASTLES</w:t>
            </w:r>
          </w:p>
        </w:tc>
      </w:tr>
      <w:tr w:rsidR="008F0DF3" w14:paraId="1FAD83E4" w14:textId="32271938" w:rsidTr="00CC59EF">
        <w:tc>
          <w:tcPr>
            <w:tcW w:w="838" w:type="pct"/>
            <w:gridSpan w:val="2"/>
            <w:shd w:val="clear" w:color="auto" w:fill="D9D9D9" w:themeFill="background1" w:themeFillShade="D9"/>
          </w:tcPr>
          <w:p w14:paraId="07793256" w14:textId="6DBBD6C8"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01" w:type="pct"/>
            <w:gridSpan w:val="2"/>
          </w:tcPr>
          <w:p w14:paraId="4F8CC31D" w14:textId="66250474" w:rsidR="008F0DF3" w:rsidRPr="007B19C9" w:rsidRDefault="008F0DF3" w:rsidP="008F0DF3">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30" w:type="pct"/>
            <w:gridSpan w:val="2"/>
            <w:shd w:val="clear" w:color="auto" w:fill="D9D9D9" w:themeFill="background1" w:themeFillShade="D9"/>
          </w:tcPr>
          <w:p w14:paraId="58E5FA34" w14:textId="5A2BBA9B"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01" w:type="pct"/>
            <w:gridSpan w:val="2"/>
          </w:tcPr>
          <w:p w14:paraId="05EA620B" w14:textId="1F06809F" w:rsidR="008F0DF3" w:rsidRPr="007B19C9" w:rsidRDefault="008F0DF3" w:rsidP="008F0DF3">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886" w:type="pct"/>
            <w:shd w:val="clear" w:color="auto" w:fill="D9D9D9" w:themeFill="background1" w:themeFillShade="D9"/>
          </w:tcPr>
          <w:p w14:paraId="0BBFF1AD" w14:textId="5AA2A133" w:rsidR="008F0DF3" w:rsidRPr="007B19C9" w:rsidRDefault="008F0DF3" w:rsidP="008F0DF3">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44" w:type="pct"/>
          </w:tcPr>
          <w:p w14:paraId="09BC8100" w14:textId="4D104E0D" w:rsidR="008F0DF3" w:rsidRPr="007B19C9" w:rsidRDefault="008F0DF3" w:rsidP="008F0DF3">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3E5344" w14:paraId="1B39E73D" w14:textId="77777777" w:rsidTr="000A5FF4">
        <w:tc>
          <w:tcPr>
            <w:tcW w:w="5000" w:type="pct"/>
            <w:gridSpan w:val="10"/>
          </w:tcPr>
          <w:p w14:paraId="1D399C3A" w14:textId="77777777" w:rsidR="00EA624A" w:rsidRPr="009C6A74" w:rsidRDefault="00EA624A" w:rsidP="009C6A74">
            <w:pPr>
              <w:pStyle w:val="FootnoteText"/>
              <w:rPr>
                <w:rFonts w:ascii="Work Sans" w:hAnsi="Work Sans"/>
                <w:b/>
                <w:bCs/>
                <w:color w:val="533E7C" w:themeColor="accent1"/>
              </w:rPr>
            </w:pPr>
            <w:r w:rsidRPr="009C6A74">
              <w:rPr>
                <w:rFonts w:ascii="Work Sans" w:hAnsi="Work Sans"/>
                <w:b/>
                <w:bCs/>
                <w:color w:val="533E7C" w:themeColor="accent1"/>
              </w:rPr>
              <w:t>NOTE:  Different requirements may apply depending on the Inflatable Amusement Device you hire dependant on the platform height.</w:t>
            </w:r>
          </w:p>
          <w:p w14:paraId="2640B3AE" w14:textId="462B0DB3" w:rsidR="003E5344" w:rsidRPr="00273EB5" w:rsidRDefault="00EA624A" w:rsidP="009C6A74">
            <w:pPr>
              <w:tabs>
                <w:tab w:val="left" w:pos="5580"/>
              </w:tabs>
              <w:spacing w:before="120" w:after="120" w:line="240" w:lineRule="auto"/>
              <w:rPr>
                <w:color w:val="533E7C" w:themeColor="accent1"/>
                <w:sz w:val="20"/>
                <w:szCs w:val="20"/>
              </w:rPr>
            </w:pPr>
            <w:r w:rsidRPr="00273EB5">
              <w:rPr>
                <w:color w:val="533E7C" w:themeColor="accent1"/>
                <w:sz w:val="20"/>
                <w:szCs w:val="20"/>
              </w:rPr>
              <w:t>Platform Height – In relation to an inflatable device (continuously blown) means the height of the highest part of the device designed to support persons using it (the platform) as measured from the surface supporting the device to the top surface of the platform is inflated but unloaded from the ground to the highest point at with a child is supported e.g. top of slide.  Refer to the end of this risk assessment for regulatory requirements on the different platform heights.</w:t>
            </w:r>
          </w:p>
        </w:tc>
      </w:tr>
      <w:tr w:rsidR="00A60581" w14:paraId="4D3BFF54" w14:textId="77777777" w:rsidTr="000A5FF4">
        <w:tc>
          <w:tcPr>
            <w:tcW w:w="5000" w:type="pct"/>
            <w:gridSpan w:val="10"/>
          </w:tcPr>
          <w:p w14:paraId="76A7219F" w14:textId="77777777" w:rsidR="00C55E15" w:rsidRPr="00C55E15" w:rsidRDefault="00C55E15" w:rsidP="00C55E15">
            <w:pPr>
              <w:pStyle w:val="FootnoteText"/>
              <w:spacing w:before="120" w:after="120"/>
              <w:rPr>
                <w:rFonts w:ascii="Work Sans" w:hAnsi="Work Sans"/>
                <w:b/>
                <w:bCs/>
              </w:rPr>
            </w:pPr>
            <w:r w:rsidRPr="00C55E15">
              <w:rPr>
                <w:rFonts w:ascii="Work Sans" w:hAnsi="Work Sans"/>
                <w:b/>
                <w:bCs/>
              </w:rPr>
              <w:t>WHS Regulatory Requirements</w:t>
            </w:r>
          </w:p>
          <w:p w14:paraId="1AC2422C" w14:textId="77777777" w:rsidR="00C55E15" w:rsidRPr="00C55E15" w:rsidRDefault="00C55E15" w:rsidP="00C55E15">
            <w:pPr>
              <w:pStyle w:val="FootnoteText"/>
              <w:spacing w:before="120" w:after="120"/>
              <w:rPr>
                <w:rFonts w:ascii="Work Sans" w:hAnsi="Work Sans"/>
                <w:b/>
                <w:bCs/>
                <w:color w:val="FF0000"/>
              </w:rPr>
            </w:pPr>
            <w:r w:rsidRPr="00C55E15">
              <w:rPr>
                <w:rFonts w:ascii="Work Sans" w:hAnsi="Work Sans"/>
                <w:b/>
                <w:bCs/>
                <w:color w:val="FF0000"/>
              </w:rPr>
              <w:t>Under 3m platform height:</w:t>
            </w:r>
          </w:p>
          <w:p w14:paraId="7B401D7D" w14:textId="77777777" w:rsidR="00C55E15" w:rsidRPr="00C55E15" w:rsidRDefault="00C55E15" w:rsidP="00C55E15">
            <w:pPr>
              <w:pStyle w:val="FootnoteText"/>
              <w:spacing w:before="120" w:after="120"/>
              <w:rPr>
                <w:rFonts w:ascii="Work Sans" w:hAnsi="Work Sans"/>
                <w:b/>
                <w:bCs/>
              </w:rPr>
            </w:pPr>
            <w:r w:rsidRPr="00C55E15">
              <w:rPr>
                <w:rFonts w:ascii="Work Sans" w:hAnsi="Work Sans"/>
                <w:b/>
                <w:bCs/>
              </w:rPr>
              <w:t xml:space="preserve">No longer, require item registration.    </w:t>
            </w:r>
            <w:r w:rsidRPr="00C55E15">
              <w:rPr>
                <w:rFonts w:ascii="Work Sans" w:hAnsi="Work Sans"/>
                <w:b/>
                <w:bCs/>
              </w:rPr>
              <w:tab/>
              <w:t>Refer Schedule 5 – Part 2 -4 – Exceptions (2) (e)</w:t>
            </w:r>
          </w:p>
          <w:p w14:paraId="65B85193" w14:textId="77777777" w:rsidR="00C55E15" w:rsidRPr="00C55E15" w:rsidRDefault="00C55E15" w:rsidP="00C55E15">
            <w:pPr>
              <w:pStyle w:val="FootnoteText"/>
              <w:spacing w:before="120" w:after="120"/>
              <w:rPr>
                <w:rFonts w:ascii="Work Sans" w:hAnsi="Work Sans"/>
                <w:b/>
                <w:bCs/>
              </w:rPr>
            </w:pPr>
            <w:r w:rsidRPr="00C55E15">
              <w:rPr>
                <w:rFonts w:ascii="Work Sans" w:hAnsi="Work Sans"/>
                <w:b/>
                <w:bCs/>
              </w:rPr>
              <w:t xml:space="preserve">No longer require design registration </w:t>
            </w:r>
            <w:r w:rsidRPr="00C55E15">
              <w:rPr>
                <w:rFonts w:ascii="Work Sans" w:hAnsi="Work Sans"/>
                <w:b/>
                <w:bCs/>
              </w:rPr>
              <w:tab/>
              <w:t>Refer Schedule 5 – Part 2 -4 – Exceptions (2) (e)</w:t>
            </w:r>
          </w:p>
          <w:p w14:paraId="6B1E5655" w14:textId="77777777" w:rsidR="00C55E15" w:rsidRPr="00C55E15" w:rsidRDefault="00C55E15" w:rsidP="00C55E15">
            <w:pPr>
              <w:pStyle w:val="FootnoteText"/>
              <w:spacing w:before="120" w:after="120"/>
              <w:rPr>
                <w:rFonts w:ascii="Work Sans" w:hAnsi="Work Sans"/>
                <w:b/>
                <w:bCs/>
              </w:rPr>
            </w:pPr>
            <w:r w:rsidRPr="00C55E15">
              <w:rPr>
                <w:rFonts w:ascii="Work Sans" w:hAnsi="Work Sans"/>
                <w:b/>
                <w:bCs/>
              </w:rPr>
              <w:t>No longer require a professional engineer to conduct the annual inspection – it is not a competent person. Refer Reg. 241 (5) (a)</w:t>
            </w:r>
          </w:p>
          <w:p w14:paraId="6C5A6DE5" w14:textId="77777777" w:rsidR="00C55E15" w:rsidRPr="00C55E15" w:rsidRDefault="00C55E15" w:rsidP="00C55E15">
            <w:pPr>
              <w:pStyle w:val="FootnoteText"/>
              <w:spacing w:before="120" w:after="120"/>
              <w:rPr>
                <w:rFonts w:ascii="Work Sans" w:hAnsi="Work Sans"/>
                <w:b/>
                <w:bCs/>
                <w:color w:val="FF0000"/>
              </w:rPr>
            </w:pPr>
            <w:r w:rsidRPr="00C55E15">
              <w:rPr>
                <w:rFonts w:ascii="Work Sans" w:hAnsi="Work Sans"/>
                <w:b/>
                <w:bCs/>
                <w:color w:val="FF0000"/>
              </w:rPr>
              <w:t>Between 3m and 9m platform height:</w:t>
            </w:r>
          </w:p>
          <w:p w14:paraId="24B4D11A" w14:textId="77777777" w:rsidR="00C55E15" w:rsidRPr="00C55E15" w:rsidRDefault="00C55E15" w:rsidP="00C55E15">
            <w:pPr>
              <w:pStyle w:val="FootnoteText"/>
              <w:spacing w:before="120" w:after="120"/>
              <w:rPr>
                <w:rFonts w:ascii="Work Sans" w:hAnsi="Work Sans"/>
                <w:b/>
                <w:bCs/>
              </w:rPr>
            </w:pPr>
            <w:r w:rsidRPr="00C55E15">
              <w:rPr>
                <w:rFonts w:ascii="Work Sans" w:hAnsi="Work Sans"/>
                <w:b/>
                <w:bCs/>
              </w:rPr>
              <w:t>No longer require a professional engineer to conduct the annual inspection – it is now a competent person. Refer Reg. 241 (5) (a)</w:t>
            </w:r>
          </w:p>
          <w:p w14:paraId="47C68672" w14:textId="77777777" w:rsidR="00C55E15" w:rsidRPr="00C55E15" w:rsidRDefault="00C55E15" w:rsidP="00C55E15">
            <w:pPr>
              <w:pStyle w:val="FootnoteText"/>
              <w:spacing w:before="120" w:after="120"/>
              <w:rPr>
                <w:rFonts w:ascii="Work Sans" w:hAnsi="Work Sans"/>
                <w:b/>
                <w:bCs/>
              </w:rPr>
            </w:pPr>
            <w:r w:rsidRPr="00C55E15">
              <w:rPr>
                <w:rFonts w:ascii="Work Sans" w:hAnsi="Work Sans"/>
                <w:b/>
                <w:bCs/>
              </w:rPr>
              <w:t>Still require design registration (except Class 1)</w:t>
            </w:r>
          </w:p>
          <w:p w14:paraId="26209F81" w14:textId="77777777" w:rsidR="00C55E15" w:rsidRPr="00C55E15" w:rsidRDefault="00C55E15" w:rsidP="00C55E15">
            <w:pPr>
              <w:pStyle w:val="FootnoteText"/>
              <w:spacing w:before="120" w:after="120"/>
              <w:rPr>
                <w:rFonts w:ascii="Work Sans" w:hAnsi="Work Sans"/>
                <w:b/>
                <w:bCs/>
              </w:rPr>
            </w:pPr>
            <w:r w:rsidRPr="00C55E15">
              <w:rPr>
                <w:rFonts w:ascii="Work Sans" w:hAnsi="Work Sans"/>
                <w:b/>
                <w:bCs/>
              </w:rPr>
              <w:t>Still require item registration (except Class 1)</w:t>
            </w:r>
          </w:p>
          <w:p w14:paraId="5E486AA1" w14:textId="77777777" w:rsidR="00C55E15" w:rsidRPr="00C55E15" w:rsidRDefault="00C55E15" w:rsidP="00C55E15">
            <w:pPr>
              <w:pStyle w:val="FootnoteText"/>
              <w:spacing w:before="120" w:after="120"/>
              <w:rPr>
                <w:rFonts w:ascii="Work Sans" w:hAnsi="Work Sans"/>
                <w:b/>
                <w:bCs/>
                <w:color w:val="FF0000"/>
              </w:rPr>
            </w:pPr>
            <w:r w:rsidRPr="00C55E15">
              <w:rPr>
                <w:rFonts w:ascii="Work Sans" w:hAnsi="Work Sans"/>
                <w:b/>
                <w:bCs/>
                <w:color w:val="FF0000"/>
              </w:rPr>
              <w:t>Over 9m platform height:</w:t>
            </w:r>
          </w:p>
          <w:p w14:paraId="1B2F7BF5" w14:textId="77777777" w:rsidR="00C55E15" w:rsidRPr="00C55E15" w:rsidRDefault="00C55E15" w:rsidP="00C55E15">
            <w:pPr>
              <w:pStyle w:val="FootnoteText"/>
              <w:spacing w:before="120" w:after="120"/>
              <w:rPr>
                <w:rFonts w:ascii="Work Sans" w:hAnsi="Work Sans"/>
                <w:b/>
                <w:bCs/>
              </w:rPr>
            </w:pPr>
            <w:r w:rsidRPr="00C55E15">
              <w:rPr>
                <w:rFonts w:ascii="Work Sans" w:hAnsi="Work Sans"/>
                <w:b/>
                <w:bCs/>
              </w:rPr>
              <w:t>Still require annual inspection by professional engineer. Refer Reg. 241 (5) (b)</w:t>
            </w:r>
          </w:p>
          <w:p w14:paraId="07B314D6" w14:textId="77777777" w:rsidR="00C55E15" w:rsidRPr="00C55E15" w:rsidRDefault="00C55E15" w:rsidP="00C55E15">
            <w:pPr>
              <w:pStyle w:val="FootnoteText"/>
              <w:spacing w:before="120" w:after="120"/>
              <w:rPr>
                <w:rFonts w:ascii="Work Sans" w:hAnsi="Work Sans"/>
                <w:b/>
                <w:bCs/>
              </w:rPr>
            </w:pPr>
            <w:r w:rsidRPr="00C55E15">
              <w:rPr>
                <w:rFonts w:ascii="Work Sans" w:hAnsi="Work Sans"/>
                <w:b/>
                <w:bCs/>
              </w:rPr>
              <w:t>Still require design registration.  Refer Schedule 5 Part 1 -2 – Exceptions (2) (e)</w:t>
            </w:r>
          </w:p>
          <w:p w14:paraId="7C331D5F" w14:textId="77777777" w:rsidR="00C55E15" w:rsidRPr="00C55E15" w:rsidRDefault="00C55E15" w:rsidP="00C55E15">
            <w:pPr>
              <w:pStyle w:val="FootnoteText"/>
              <w:spacing w:before="120" w:after="120"/>
              <w:rPr>
                <w:rFonts w:ascii="Work Sans" w:hAnsi="Work Sans"/>
                <w:b/>
                <w:bCs/>
              </w:rPr>
            </w:pPr>
            <w:r w:rsidRPr="00C55E15">
              <w:rPr>
                <w:rFonts w:ascii="Work Sans" w:hAnsi="Work Sans"/>
                <w:b/>
                <w:bCs/>
              </w:rPr>
              <w:t>Still require item registration. Refer Schedule 5 Part 2-4 – Exceptions (2) (e)</w:t>
            </w:r>
          </w:p>
          <w:p w14:paraId="19AE428E" w14:textId="607A6681" w:rsidR="00A60581" w:rsidRPr="00C55E15" w:rsidRDefault="00C55E15" w:rsidP="00C55E15">
            <w:pPr>
              <w:pStyle w:val="FootnoteText"/>
              <w:spacing w:before="120" w:after="120"/>
              <w:rPr>
                <w:rFonts w:ascii="Work Sans" w:hAnsi="Work Sans"/>
                <w:b/>
                <w:bCs/>
              </w:rPr>
            </w:pPr>
            <w:r w:rsidRPr="00C55E15">
              <w:rPr>
                <w:rFonts w:ascii="Work Sans" w:hAnsi="Work Sans"/>
                <w:b/>
                <w:bCs/>
              </w:rPr>
              <w:t>In all cases listed above – owners are still required to ensure a logbook is maintained</w:t>
            </w:r>
          </w:p>
        </w:tc>
      </w:tr>
      <w:tr w:rsidR="008F0DF3" w14:paraId="640040D5" w14:textId="79EB5480" w:rsidTr="000A5FF4">
        <w:tc>
          <w:tcPr>
            <w:tcW w:w="5000" w:type="pct"/>
            <w:gridSpan w:val="10"/>
          </w:tcPr>
          <w:p w14:paraId="60D199A5" w14:textId="49BA6146" w:rsidR="008F0DF3" w:rsidRPr="007B19C9" w:rsidRDefault="008F0DF3" w:rsidP="008F0DF3">
            <w:pPr>
              <w:tabs>
                <w:tab w:val="left" w:pos="5580"/>
              </w:tabs>
              <w:spacing w:before="120" w:after="120" w:line="240" w:lineRule="auto"/>
              <w:jc w:val="center"/>
              <w:rPr>
                <w:b/>
                <w:bCs/>
                <w:color w:val="FF0000"/>
              </w:rPr>
            </w:pPr>
            <w:r w:rsidRPr="007B19C9">
              <w:rPr>
                <w:b/>
                <w:bCs/>
                <w:color w:val="FF0000"/>
              </w:rPr>
              <w:lastRenderedPageBreak/>
              <w:t>In conjunction with this risk assessment, training / education and development of a relevant SOP may be required.</w:t>
            </w:r>
          </w:p>
        </w:tc>
      </w:tr>
      <w:tr w:rsidR="008F0DF3" w14:paraId="78B25079" w14:textId="5C817713" w:rsidTr="00CC59EF">
        <w:tc>
          <w:tcPr>
            <w:tcW w:w="1639" w:type="pct"/>
            <w:gridSpan w:val="4"/>
            <w:shd w:val="clear" w:color="auto" w:fill="EBFFB2" w:themeFill="accent3"/>
            <w:vAlign w:val="center"/>
          </w:tcPr>
          <w:p w14:paraId="111D0CCB" w14:textId="77777777" w:rsidR="008F0DF3" w:rsidRPr="007B19C9" w:rsidRDefault="008F0DF3" w:rsidP="008F0DF3">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8F0DF3" w:rsidRPr="007B19C9" w:rsidRDefault="008F0DF3" w:rsidP="008F0DF3">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631" w:type="pct"/>
            <w:gridSpan w:val="4"/>
            <w:shd w:val="clear" w:color="auto" w:fill="C9BEE0"/>
            <w:vAlign w:val="center"/>
          </w:tcPr>
          <w:p w14:paraId="26851273" w14:textId="77777777" w:rsidR="008F0DF3" w:rsidRPr="007B19C9" w:rsidRDefault="008F0DF3" w:rsidP="008F0DF3">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77777777" w:rsidR="008F0DF3" w:rsidRPr="007B19C9" w:rsidRDefault="008F0DF3" w:rsidP="008F0DF3">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1730" w:type="pct"/>
            <w:gridSpan w:val="2"/>
            <w:shd w:val="clear" w:color="auto" w:fill="FFFAEC" w:themeFill="accent4"/>
          </w:tcPr>
          <w:p w14:paraId="5D82F6AF" w14:textId="77777777" w:rsidR="008F0DF3" w:rsidRPr="007B19C9" w:rsidRDefault="008F0DF3" w:rsidP="008F0DF3">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8F0DF3"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9B262B" w14:paraId="2ADAE9CD" w14:textId="77777777" w:rsidTr="00EA362B">
        <w:tc>
          <w:tcPr>
            <w:tcW w:w="1639" w:type="pct"/>
            <w:gridSpan w:val="4"/>
            <w:tcBorders>
              <w:top w:val="single" w:sz="4" w:space="0" w:color="auto"/>
              <w:left w:val="single" w:sz="4" w:space="0" w:color="auto"/>
              <w:bottom w:val="single" w:sz="4" w:space="0" w:color="auto"/>
              <w:right w:val="single" w:sz="4" w:space="0" w:color="auto"/>
            </w:tcBorders>
          </w:tcPr>
          <w:p w14:paraId="3E40AD17" w14:textId="77777777" w:rsidR="009B262B" w:rsidRPr="00CE6726" w:rsidRDefault="009B262B" w:rsidP="00CE6726">
            <w:pPr>
              <w:pStyle w:val="BodyText2"/>
              <w:spacing w:before="120" w:after="120"/>
              <w:ind w:left="357" w:hanging="357"/>
              <w:rPr>
                <w:rFonts w:ascii="Work Sans" w:hAnsi="Work Sans"/>
                <w:b/>
                <w:sz w:val="20"/>
                <w:szCs w:val="20"/>
              </w:rPr>
            </w:pPr>
            <w:r w:rsidRPr="00CE6726">
              <w:rPr>
                <w:rFonts w:ascii="Work Sans" w:hAnsi="Work Sans"/>
                <w:b/>
                <w:sz w:val="20"/>
                <w:szCs w:val="20"/>
              </w:rPr>
              <w:t>Machinery &amp; Equipment</w:t>
            </w:r>
          </w:p>
          <w:p w14:paraId="523D1F93" w14:textId="77777777" w:rsidR="009B262B" w:rsidRPr="00CE6726" w:rsidRDefault="009B262B" w:rsidP="006B57C2">
            <w:pPr>
              <w:pStyle w:val="BodyText2"/>
              <w:numPr>
                <w:ilvl w:val="0"/>
                <w:numId w:val="13"/>
              </w:numPr>
              <w:spacing w:before="120" w:after="120"/>
              <w:ind w:left="357" w:hanging="357"/>
              <w:rPr>
                <w:rFonts w:ascii="Work Sans" w:hAnsi="Work Sans"/>
                <w:sz w:val="20"/>
                <w:szCs w:val="20"/>
              </w:rPr>
            </w:pPr>
            <w:r w:rsidRPr="00CE6726">
              <w:rPr>
                <w:rFonts w:ascii="Work Sans" w:hAnsi="Work Sans"/>
                <w:sz w:val="20"/>
                <w:szCs w:val="20"/>
              </w:rPr>
              <w:t>Colliding with other jumpers</w:t>
            </w:r>
          </w:p>
          <w:p w14:paraId="0DF12A8A" w14:textId="77777777" w:rsidR="009B262B" w:rsidRPr="00CE6726" w:rsidRDefault="009B262B" w:rsidP="006B57C2">
            <w:pPr>
              <w:pStyle w:val="BodyText2"/>
              <w:numPr>
                <w:ilvl w:val="0"/>
                <w:numId w:val="13"/>
              </w:numPr>
              <w:spacing w:before="120" w:after="120"/>
              <w:ind w:left="357" w:hanging="357"/>
              <w:rPr>
                <w:rFonts w:ascii="Work Sans" w:hAnsi="Work Sans"/>
                <w:sz w:val="20"/>
                <w:szCs w:val="20"/>
              </w:rPr>
            </w:pPr>
            <w:r w:rsidRPr="00CE6726">
              <w:rPr>
                <w:rFonts w:ascii="Work Sans" w:hAnsi="Work Sans"/>
                <w:sz w:val="20"/>
                <w:szCs w:val="20"/>
              </w:rPr>
              <w:t>Falling or jumping off the castle entrance</w:t>
            </w:r>
          </w:p>
          <w:p w14:paraId="77F9A554" w14:textId="77777777" w:rsidR="009B262B" w:rsidRPr="00CE6726" w:rsidRDefault="009B262B" w:rsidP="006B57C2">
            <w:pPr>
              <w:pStyle w:val="BodyText2"/>
              <w:numPr>
                <w:ilvl w:val="0"/>
                <w:numId w:val="13"/>
              </w:numPr>
              <w:spacing w:before="120" w:after="120"/>
              <w:ind w:left="357" w:hanging="357"/>
              <w:rPr>
                <w:rFonts w:ascii="Work Sans" w:hAnsi="Work Sans"/>
                <w:sz w:val="20"/>
                <w:szCs w:val="20"/>
              </w:rPr>
            </w:pPr>
            <w:r w:rsidRPr="00CE6726">
              <w:rPr>
                <w:rFonts w:ascii="Work Sans" w:hAnsi="Work Sans"/>
                <w:sz w:val="20"/>
                <w:szCs w:val="20"/>
              </w:rPr>
              <w:t>Doing stunts on the jumping castle</w:t>
            </w:r>
          </w:p>
          <w:p w14:paraId="3F48865F" w14:textId="77777777" w:rsidR="009B262B" w:rsidRPr="00CE6726" w:rsidRDefault="009B262B" w:rsidP="006B57C2">
            <w:pPr>
              <w:pStyle w:val="BodyText2"/>
              <w:numPr>
                <w:ilvl w:val="0"/>
                <w:numId w:val="13"/>
              </w:numPr>
              <w:spacing w:before="120" w:after="120"/>
              <w:ind w:left="357" w:hanging="357"/>
              <w:rPr>
                <w:rFonts w:ascii="Work Sans" w:hAnsi="Work Sans"/>
                <w:sz w:val="20"/>
                <w:szCs w:val="20"/>
              </w:rPr>
            </w:pPr>
            <w:r w:rsidRPr="00CE6726">
              <w:rPr>
                <w:rFonts w:ascii="Work Sans" w:hAnsi="Work Sans"/>
                <w:sz w:val="20"/>
                <w:szCs w:val="20"/>
              </w:rPr>
              <w:t>Slips</w:t>
            </w:r>
          </w:p>
          <w:p w14:paraId="5C57B1EB" w14:textId="77777777" w:rsidR="009B262B" w:rsidRPr="00CE6726" w:rsidRDefault="009B262B" w:rsidP="006B57C2">
            <w:pPr>
              <w:pStyle w:val="BodyText2"/>
              <w:numPr>
                <w:ilvl w:val="0"/>
                <w:numId w:val="13"/>
              </w:numPr>
              <w:spacing w:before="120" w:after="120"/>
              <w:ind w:left="357" w:hanging="357"/>
              <w:rPr>
                <w:rFonts w:ascii="Work Sans" w:hAnsi="Work Sans"/>
                <w:sz w:val="20"/>
                <w:szCs w:val="20"/>
              </w:rPr>
            </w:pPr>
            <w:r w:rsidRPr="00CE6726">
              <w:rPr>
                <w:rFonts w:ascii="Work Sans" w:hAnsi="Work Sans"/>
                <w:sz w:val="20"/>
                <w:szCs w:val="20"/>
              </w:rPr>
              <w:t>Trips</w:t>
            </w:r>
          </w:p>
          <w:p w14:paraId="27236CD8" w14:textId="2B51622F" w:rsidR="009B262B" w:rsidRPr="00CE6726" w:rsidRDefault="009B262B" w:rsidP="006B57C2">
            <w:pPr>
              <w:pStyle w:val="ListParagraph"/>
              <w:numPr>
                <w:ilvl w:val="0"/>
                <w:numId w:val="9"/>
              </w:numPr>
              <w:spacing w:before="120" w:after="120" w:line="240" w:lineRule="auto"/>
              <w:ind w:left="357" w:hanging="357"/>
              <w:contextualSpacing/>
              <w:rPr>
                <w:sz w:val="20"/>
                <w:szCs w:val="20"/>
              </w:rPr>
            </w:pPr>
            <w:r w:rsidRPr="00CE6726">
              <w:rPr>
                <w:sz w:val="20"/>
                <w:szCs w:val="20"/>
              </w:rPr>
              <w:t>Access / Egress – easily accessible in the event of an emergency</w:t>
            </w:r>
          </w:p>
        </w:tc>
        <w:tc>
          <w:tcPr>
            <w:tcW w:w="1631" w:type="pct"/>
            <w:gridSpan w:val="4"/>
            <w:tcBorders>
              <w:top w:val="single" w:sz="4" w:space="0" w:color="auto"/>
              <w:left w:val="single" w:sz="4" w:space="0" w:color="auto"/>
              <w:bottom w:val="single" w:sz="4" w:space="0" w:color="auto"/>
              <w:right w:val="single" w:sz="4" w:space="0" w:color="auto"/>
            </w:tcBorders>
          </w:tcPr>
          <w:p w14:paraId="6C30686F"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Open wounds</w:t>
            </w:r>
          </w:p>
          <w:p w14:paraId="18234F7B"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Strains</w:t>
            </w:r>
          </w:p>
          <w:p w14:paraId="1DACDD8E"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Sprains</w:t>
            </w:r>
          </w:p>
          <w:p w14:paraId="0BBC4916"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Dislocations</w:t>
            </w:r>
          </w:p>
          <w:p w14:paraId="514C82D2"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Fractures</w:t>
            </w:r>
          </w:p>
          <w:p w14:paraId="7F43841B"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Concussion</w:t>
            </w:r>
          </w:p>
          <w:p w14:paraId="5C300D7F"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Neck Injuries</w:t>
            </w:r>
          </w:p>
          <w:p w14:paraId="151366AC" w14:textId="3A82AD8F" w:rsidR="009B262B" w:rsidRPr="00CE6726" w:rsidRDefault="009B262B" w:rsidP="00CE6726">
            <w:pPr>
              <w:pStyle w:val="ListParagraph"/>
              <w:numPr>
                <w:ilvl w:val="0"/>
                <w:numId w:val="6"/>
              </w:numPr>
              <w:spacing w:before="120" w:after="120" w:line="240" w:lineRule="auto"/>
              <w:ind w:left="357" w:hanging="357"/>
              <w:contextualSpacing/>
              <w:rPr>
                <w:sz w:val="20"/>
                <w:szCs w:val="20"/>
              </w:rPr>
            </w:pPr>
            <w:r w:rsidRPr="00CE6726">
              <w:rPr>
                <w:sz w:val="20"/>
                <w:szCs w:val="20"/>
              </w:rPr>
              <w:t>Head Injuries</w:t>
            </w:r>
          </w:p>
        </w:tc>
        <w:tc>
          <w:tcPr>
            <w:tcW w:w="1730" w:type="pct"/>
            <w:gridSpan w:val="2"/>
            <w:tcBorders>
              <w:top w:val="single" w:sz="4" w:space="0" w:color="auto"/>
              <w:left w:val="single" w:sz="4" w:space="0" w:color="auto"/>
              <w:bottom w:val="single" w:sz="4" w:space="0" w:color="auto"/>
              <w:right w:val="single" w:sz="4" w:space="0" w:color="auto"/>
            </w:tcBorders>
          </w:tcPr>
          <w:p w14:paraId="42491A6B" w14:textId="318DA6F1"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 xml:space="preserve">Follow the suppliers instructions regarding </w:t>
            </w:r>
            <w:r w:rsidR="007978D8" w:rsidRPr="00CE6726">
              <w:rPr>
                <w:sz w:val="20"/>
                <w:szCs w:val="20"/>
              </w:rPr>
              <w:t>number</w:t>
            </w:r>
            <w:r w:rsidRPr="00CE6726">
              <w:rPr>
                <w:sz w:val="20"/>
                <w:szCs w:val="20"/>
              </w:rPr>
              <w:t xml:space="preserve"> of children on at once</w:t>
            </w:r>
          </w:p>
          <w:p w14:paraId="0987620D"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Match children who are on together in age / size</w:t>
            </w:r>
          </w:p>
          <w:p w14:paraId="29C944C5"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No somersaults, flips or other fancy moves</w:t>
            </w:r>
          </w:p>
          <w:p w14:paraId="29600E50"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Children to be instructed on safe play while on the castle</w:t>
            </w:r>
          </w:p>
          <w:p w14:paraId="6511D73F"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 xml:space="preserve">Other children in area to be kept clear of jumping castle when in use </w:t>
            </w:r>
          </w:p>
          <w:p w14:paraId="787B70F6"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No eating or drinking while on the jumping castle</w:t>
            </w:r>
          </w:p>
          <w:p w14:paraId="32A98ED8"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Set time limit on jumping so children don’t get tired</w:t>
            </w:r>
          </w:p>
          <w:p w14:paraId="2DD9C984"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Clear, simple instructions given to children on how to use individual equipment and consequences if equipment is used incorrectly</w:t>
            </w:r>
          </w:p>
          <w:p w14:paraId="171486A7"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Entry and exit areas are clear and well defined</w:t>
            </w:r>
          </w:p>
          <w:p w14:paraId="097E62E7"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Visual checks prior to use – nets, jumping surfaces</w:t>
            </w:r>
          </w:p>
          <w:p w14:paraId="50A4EE2A" w14:textId="12EDE630"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 xml:space="preserve">Supervision at all </w:t>
            </w:r>
            <w:r w:rsidR="007978D8" w:rsidRPr="00CE6726">
              <w:rPr>
                <w:sz w:val="20"/>
                <w:szCs w:val="20"/>
              </w:rPr>
              <w:t>times. Educator</w:t>
            </w:r>
            <w:r w:rsidRPr="00CE6726">
              <w:rPr>
                <w:sz w:val="20"/>
                <w:szCs w:val="20"/>
              </w:rPr>
              <w:t xml:space="preserve"> to stand next to equipment being used, If Educator required in another area activity to be ceased</w:t>
            </w:r>
          </w:p>
          <w:p w14:paraId="6251AE94"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Any issues identified at the time of inspection, equipment to be taken out of service immediately and reported to supplier</w:t>
            </w:r>
          </w:p>
          <w:p w14:paraId="72A33E20" w14:textId="77777777" w:rsidR="009B262B" w:rsidRPr="00CE6726" w:rsidRDefault="009B262B" w:rsidP="006B57C2">
            <w:pPr>
              <w:pStyle w:val="ListParagraph"/>
              <w:numPr>
                <w:ilvl w:val="0"/>
                <w:numId w:val="13"/>
              </w:numPr>
              <w:spacing w:before="120" w:after="120" w:line="240" w:lineRule="auto"/>
              <w:ind w:left="357" w:hanging="357"/>
              <w:contextualSpacing/>
              <w:rPr>
                <w:sz w:val="20"/>
                <w:szCs w:val="20"/>
              </w:rPr>
            </w:pPr>
            <w:r w:rsidRPr="00CE6726">
              <w:rPr>
                <w:sz w:val="20"/>
                <w:szCs w:val="20"/>
              </w:rPr>
              <w:t>Senior First Aiders onsite</w:t>
            </w:r>
          </w:p>
          <w:p w14:paraId="2456A3E9" w14:textId="7B935412" w:rsidR="009B262B" w:rsidRPr="00CE6726" w:rsidRDefault="009B262B" w:rsidP="006B57C2">
            <w:pPr>
              <w:numPr>
                <w:ilvl w:val="0"/>
                <w:numId w:val="8"/>
              </w:numPr>
              <w:spacing w:before="120" w:after="120" w:line="240" w:lineRule="auto"/>
              <w:ind w:left="357" w:hanging="357"/>
              <w:rPr>
                <w:b/>
                <w:bCs/>
                <w:sz w:val="20"/>
                <w:szCs w:val="20"/>
              </w:rPr>
            </w:pPr>
            <w:r w:rsidRPr="00CE6726">
              <w:rPr>
                <w:sz w:val="20"/>
                <w:szCs w:val="20"/>
              </w:rPr>
              <w:t>Serious injuries to be reported to Education &amp; Early Learning Board, CESA and Catholic Safety Health &amp; Welfare SA</w:t>
            </w:r>
          </w:p>
        </w:tc>
      </w:tr>
      <w:tr w:rsidR="009B262B" w14:paraId="76A45D4A" w14:textId="77777777" w:rsidTr="00EA362B">
        <w:tc>
          <w:tcPr>
            <w:tcW w:w="1639" w:type="pct"/>
            <w:gridSpan w:val="4"/>
            <w:tcBorders>
              <w:top w:val="single" w:sz="4" w:space="0" w:color="auto"/>
              <w:left w:val="single" w:sz="4" w:space="0" w:color="auto"/>
              <w:bottom w:val="single" w:sz="4" w:space="0" w:color="auto"/>
              <w:right w:val="single" w:sz="4" w:space="0" w:color="auto"/>
            </w:tcBorders>
          </w:tcPr>
          <w:p w14:paraId="5E0D3FE2" w14:textId="77777777" w:rsidR="009B262B" w:rsidRPr="00CE6726" w:rsidRDefault="009B262B" w:rsidP="00CE6726">
            <w:pPr>
              <w:pStyle w:val="BodyText2"/>
              <w:spacing w:before="120" w:after="120"/>
              <w:ind w:left="357" w:hanging="357"/>
              <w:rPr>
                <w:rFonts w:ascii="Work Sans" w:hAnsi="Work Sans"/>
                <w:sz w:val="20"/>
                <w:szCs w:val="20"/>
              </w:rPr>
            </w:pPr>
            <w:r w:rsidRPr="00CE6726">
              <w:rPr>
                <w:rFonts w:ascii="Work Sans" w:hAnsi="Work Sans"/>
                <w:b/>
                <w:sz w:val="20"/>
                <w:szCs w:val="20"/>
              </w:rPr>
              <w:lastRenderedPageBreak/>
              <w:t>Machinery &amp; Equipment</w:t>
            </w:r>
          </w:p>
          <w:p w14:paraId="18C2DCCF" w14:textId="3D5898FE" w:rsidR="009B262B" w:rsidRPr="00CE6726" w:rsidRDefault="009B262B" w:rsidP="006B57C2">
            <w:pPr>
              <w:pStyle w:val="ListParagraph"/>
              <w:numPr>
                <w:ilvl w:val="0"/>
                <w:numId w:val="10"/>
              </w:numPr>
              <w:spacing w:before="120" w:after="120" w:line="240" w:lineRule="auto"/>
              <w:ind w:left="357" w:hanging="357"/>
              <w:contextualSpacing/>
              <w:rPr>
                <w:sz w:val="20"/>
                <w:szCs w:val="20"/>
              </w:rPr>
            </w:pPr>
            <w:r w:rsidRPr="00CE6726">
              <w:rPr>
                <w:sz w:val="20"/>
                <w:szCs w:val="20"/>
              </w:rPr>
              <w:t>Injury to patrons of bystanders (falls or being hit by moving objects)</w:t>
            </w:r>
          </w:p>
        </w:tc>
        <w:tc>
          <w:tcPr>
            <w:tcW w:w="1631" w:type="pct"/>
            <w:gridSpan w:val="4"/>
            <w:tcBorders>
              <w:top w:val="single" w:sz="4" w:space="0" w:color="auto"/>
              <w:left w:val="single" w:sz="4" w:space="0" w:color="auto"/>
              <w:bottom w:val="single" w:sz="4" w:space="0" w:color="auto"/>
              <w:right w:val="single" w:sz="4" w:space="0" w:color="auto"/>
            </w:tcBorders>
          </w:tcPr>
          <w:p w14:paraId="0AF22497" w14:textId="77777777" w:rsidR="009B262B" w:rsidRPr="00CE6726" w:rsidRDefault="009B262B" w:rsidP="006B57C2">
            <w:pPr>
              <w:numPr>
                <w:ilvl w:val="0"/>
                <w:numId w:val="13"/>
              </w:numPr>
              <w:spacing w:before="120" w:after="120" w:line="240" w:lineRule="auto"/>
              <w:ind w:left="357" w:hanging="357"/>
              <w:rPr>
                <w:sz w:val="20"/>
                <w:szCs w:val="20"/>
              </w:rPr>
            </w:pPr>
            <w:r w:rsidRPr="00CE6726">
              <w:rPr>
                <w:sz w:val="20"/>
                <w:szCs w:val="20"/>
              </w:rPr>
              <w:t>Fatality</w:t>
            </w:r>
          </w:p>
          <w:p w14:paraId="069DB40A" w14:textId="06725FF1" w:rsidR="009B262B" w:rsidRPr="00CE6726" w:rsidRDefault="009B262B" w:rsidP="00CE6726">
            <w:pPr>
              <w:pStyle w:val="ListParagraph"/>
              <w:numPr>
                <w:ilvl w:val="0"/>
                <w:numId w:val="6"/>
              </w:numPr>
              <w:spacing w:before="120" w:after="120" w:line="240" w:lineRule="auto"/>
              <w:ind w:left="357" w:hanging="357"/>
              <w:contextualSpacing/>
              <w:rPr>
                <w:sz w:val="20"/>
                <w:szCs w:val="20"/>
              </w:rPr>
            </w:pPr>
            <w:r w:rsidRPr="00CE6726">
              <w:rPr>
                <w:sz w:val="20"/>
                <w:szCs w:val="20"/>
              </w:rPr>
              <w:t>Serious injuries</w:t>
            </w:r>
          </w:p>
        </w:tc>
        <w:tc>
          <w:tcPr>
            <w:tcW w:w="1730" w:type="pct"/>
            <w:gridSpan w:val="2"/>
            <w:tcBorders>
              <w:top w:val="single" w:sz="4" w:space="0" w:color="auto"/>
              <w:left w:val="single" w:sz="4" w:space="0" w:color="auto"/>
              <w:bottom w:val="single" w:sz="4" w:space="0" w:color="auto"/>
              <w:right w:val="single" w:sz="4" w:space="0" w:color="auto"/>
            </w:tcBorders>
          </w:tcPr>
          <w:p w14:paraId="6CD76508"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Ensure jumping caste has been inspected and maintained by engineer</w:t>
            </w:r>
          </w:p>
          <w:p w14:paraId="1E4BE4DC"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Obtain their public liability insurance</w:t>
            </w:r>
          </w:p>
          <w:p w14:paraId="609796A0"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Structure and accessories to be secured. Ensure all anchor points, ropes and stakes or ballast are undamaged and fit for continual use (do in consultation with the operator)</w:t>
            </w:r>
          </w:p>
          <w:p w14:paraId="327A55A3"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Check all tie down ropes attached to the devise are fastened to adequate anchorages and there is adequate soft fall area</w:t>
            </w:r>
          </w:p>
          <w:p w14:paraId="6B109801" w14:textId="1A341C11" w:rsidR="009B262B" w:rsidRPr="00CE6726" w:rsidRDefault="009B262B" w:rsidP="006B57C2">
            <w:pPr>
              <w:numPr>
                <w:ilvl w:val="0"/>
                <w:numId w:val="8"/>
              </w:numPr>
              <w:spacing w:before="120" w:after="120" w:line="240" w:lineRule="auto"/>
              <w:ind w:left="357" w:hanging="357"/>
              <w:rPr>
                <w:b/>
                <w:bCs/>
                <w:sz w:val="20"/>
                <w:szCs w:val="20"/>
              </w:rPr>
            </w:pPr>
            <w:r w:rsidRPr="00CE6726">
              <w:rPr>
                <w:sz w:val="20"/>
                <w:szCs w:val="20"/>
              </w:rPr>
              <w:t>Jumping Castle must not be erected under any trees or overhanging branches or overhead power lines</w:t>
            </w:r>
          </w:p>
        </w:tc>
      </w:tr>
      <w:tr w:rsidR="009B262B" w14:paraId="1B1EFF0F" w14:textId="77777777" w:rsidTr="00EA362B">
        <w:tc>
          <w:tcPr>
            <w:tcW w:w="1639" w:type="pct"/>
            <w:gridSpan w:val="4"/>
            <w:tcBorders>
              <w:top w:val="single" w:sz="4" w:space="0" w:color="auto"/>
              <w:left w:val="single" w:sz="4" w:space="0" w:color="auto"/>
              <w:bottom w:val="single" w:sz="4" w:space="0" w:color="auto"/>
              <w:right w:val="single" w:sz="4" w:space="0" w:color="auto"/>
            </w:tcBorders>
          </w:tcPr>
          <w:p w14:paraId="5C258773" w14:textId="77777777" w:rsidR="009B262B" w:rsidRPr="00CE6726" w:rsidRDefault="009B262B" w:rsidP="00CE6726">
            <w:pPr>
              <w:pStyle w:val="BodyText2"/>
              <w:spacing w:before="120" w:after="120"/>
              <w:ind w:left="357" w:hanging="357"/>
              <w:rPr>
                <w:rFonts w:ascii="Work Sans" w:hAnsi="Work Sans"/>
                <w:b/>
                <w:sz w:val="20"/>
                <w:szCs w:val="20"/>
              </w:rPr>
            </w:pPr>
            <w:r w:rsidRPr="00CE6726">
              <w:rPr>
                <w:rFonts w:ascii="Work Sans" w:hAnsi="Work Sans"/>
                <w:b/>
                <w:sz w:val="20"/>
                <w:szCs w:val="20"/>
              </w:rPr>
              <w:t>Machinery &amp; Equipment</w:t>
            </w:r>
          </w:p>
          <w:p w14:paraId="3C1E1D47" w14:textId="7EED8081" w:rsidR="009B262B" w:rsidRPr="007978D8" w:rsidRDefault="009B262B" w:rsidP="006B57C2">
            <w:pPr>
              <w:pStyle w:val="BodyText2"/>
              <w:numPr>
                <w:ilvl w:val="0"/>
                <w:numId w:val="14"/>
              </w:numPr>
              <w:spacing w:before="120" w:after="120"/>
              <w:ind w:left="357" w:hanging="357"/>
              <w:rPr>
                <w:rFonts w:ascii="Work Sans" w:hAnsi="Work Sans"/>
                <w:b/>
                <w:sz w:val="20"/>
                <w:szCs w:val="20"/>
              </w:rPr>
            </w:pPr>
            <w:r w:rsidRPr="00CE6726">
              <w:rPr>
                <w:rFonts w:ascii="Work Sans" w:hAnsi="Work Sans"/>
                <w:sz w:val="20"/>
                <w:szCs w:val="20"/>
              </w:rPr>
              <w:t>Sharp objects that could puncture the bouncy castle</w:t>
            </w:r>
          </w:p>
        </w:tc>
        <w:tc>
          <w:tcPr>
            <w:tcW w:w="1631" w:type="pct"/>
            <w:gridSpan w:val="4"/>
            <w:tcBorders>
              <w:top w:val="single" w:sz="4" w:space="0" w:color="auto"/>
              <w:left w:val="single" w:sz="4" w:space="0" w:color="auto"/>
              <w:bottom w:val="single" w:sz="4" w:space="0" w:color="auto"/>
              <w:right w:val="single" w:sz="4" w:space="0" w:color="auto"/>
            </w:tcBorders>
          </w:tcPr>
          <w:p w14:paraId="3454D36F" w14:textId="77777777" w:rsidR="009B262B" w:rsidRPr="00CE6726" w:rsidRDefault="009B262B" w:rsidP="006B57C2">
            <w:pPr>
              <w:numPr>
                <w:ilvl w:val="0"/>
                <w:numId w:val="13"/>
              </w:numPr>
              <w:spacing w:before="120" w:after="120" w:line="240" w:lineRule="auto"/>
              <w:ind w:left="357" w:hanging="357"/>
              <w:rPr>
                <w:sz w:val="20"/>
                <w:szCs w:val="20"/>
              </w:rPr>
            </w:pPr>
            <w:r w:rsidRPr="00CE6726">
              <w:rPr>
                <w:sz w:val="20"/>
                <w:szCs w:val="20"/>
              </w:rPr>
              <w:t>Lacerations</w:t>
            </w:r>
          </w:p>
          <w:p w14:paraId="6A55EEA7" w14:textId="35400917" w:rsidR="009B262B" w:rsidRPr="00CE6726" w:rsidRDefault="009B262B" w:rsidP="00CE6726">
            <w:pPr>
              <w:pStyle w:val="ListParagraph"/>
              <w:numPr>
                <w:ilvl w:val="0"/>
                <w:numId w:val="6"/>
              </w:numPr>
              <w:spacing w:before="120" w:after="120" w:line="240" w:lineRule="auto"/>
              <w:ind w:left="357" w:hanging="357"/>
              <w:contextualSpacing/>
              <w:rPr>
                <w:sz w:val="20"/>
                <w:szCs w:val="20"/>
              </w:rPr>
            </w:pPr>
            <w:r w:rsidRPr="00CE6726">
              <w:rPr>
                <w:sz w:val="20"/>
                <w:szCs w:val="20"/>
              </w:rPr>
              <w:t>Serious injuries</w:t>
            </w:r>
          </w:p>
        </w:tc>
        <w:tc>
          <w:tcPr>
            <w:tcW w:w="1730" w:type="pct"/>
            <w:gridSpan w:val="2"/>
            <w:tcBorders>
              <w:top w:val="single" w:sz="4" w:space="0" w:color="auto"/>
              <w:left w:val="single" w:sz="4" w:space="0" w:color="auto"/>
              <w:bottom w:val="single" w:sz="4" w:space="0" w:color="auto"/>
              <w:right w:val="single" w:sz="4" w:space="0" w:color="auto"/>
            </w:tcBorders>
          </w:tcPr>
          <w:p w14:paraId="74A980EF"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Structure will not be set up on concrete or gravel and will be checked thoroughly before it is used</w:t>
            </w:r>
          </w:p>
          <w:p w14:paraId="7DB16FE7" w14:textId="25C438E7" w:rsidR="009B262B" w:rsidRPr="00CE6726" w:rsidRDefault="009B262B" w:rsidP="00CE6726">
            <w:pPr>
              <w:pStyle w:val="ListParagraph"/>
              <w:numPr>
                <w:ilvl w:val="0"/>
                <w:numId w:val="4"/>
              </w:numPr>
              <w:spacing w:before="120" w:after="120" w:line="240" w:lineRule="auto"/>
              <w:ind w:left="357" w:hanging="357"/>
              <w:contextualSpacing/>
              <w:rPr>
                <w:sz w:val="20"/>
                <w:szCs w:val="20"/>
              </w:rPr>
            </w:pPr>
            <w:r w:rsidRPr="00CE6726">
              <w:rPr>
                <w:sz w:val="20"/>
                <w:szCs w:val="20"/>
              </w:rPr>
              <w:t>Children asked to remove their shoes and any other sharp objects before they go on the structure</w:t>
            </w:r>
          </w:p>
        </w:tc>
      </w:tr>
      <w:tr w:rsidR="009B262B" w14:paraId="2EA6FF00" w14:textId="77777777" w:rsidTr="00EA362B">
        <w:tc>
          <w:tcPr>
            <w:tcW w:w="1639" w:type="pct"/>
            <w:gridSpan w:val="4"/>
            <w:tcBorders>
              <w:top w:val="single" w:sz="4" w:space="0" w:color="auto"/>
              <w:left w:val="single" w:sz="4" w:space="0" w:color="auto"/>
              <w:bottom w:val="single" w:sz="4" w:space="0" w:color="auto"/>
              <w:right w:val="single" w:sz="4" w:space="0" w:color="auto"/>
            </w:tcBorders>
          </w:tcPr>
          <w:p w14:paraId="73C7B4EE" w14:textId="77777777" w:rsidR="009B262B" w:rsidRPr="00CE6726" w:rsidRDefault="009B262B" w:rsidP="00CE6726">
            <w:pPr>
              <w:pStyle w:val="BodyText2"/>
              <w:spacing w:before="120" w:after="120"/>
              <w:ind w:left="357" w:hanging="357"/>
              <w:rPr>
                <w:rFonts w:ascii="Work Sans" w:hAnsi="Work Sans"/>
                <w:b/>
                <w:sz w:val="20"/>
                <w:szCs w:val="20"/>
              </w:rPr>
            </w:pPr>
            <w:r w:rsidRPr="00CE6726">
              <w:rPr>
                <w:rFonts w:ascii="Work Sans" w:hAnsi="Work Sans"/>
                <w:b/>
                <w:sz w:val="20"/>
                <w:szCs w:val="20"/>
              </w:rPr>
              <w:t>Electricity</w:t>
            </w:r>
          </w:p>
          <w:p w14:paraId="4F750572" w14:textId="77777777" w:rsidR="009B262B" w:rsidRPr="00CE6726" w:rsidRDefault="009B262B" w:rsidP="006B57C2">
            <w:pPr>
              <w:pStyle w:val="BodyText2"/>
              <w:numPr>
                <w:ilvl w:val="0"/>
                <w:numId w:val="15"/>
              </w:numPr>
              <w:spacing w:before="120" w:after="120"/>
              <w:ind w:left="357" w:hanging="357"/>
              <w:rPr>
                <w:rFonts w:ascii="Work Sans" w:hAnsi="Work Sans"/>
                <w:sz w:val="20"/>
                <w:szCs w:val="20"/>
              </w:rPr>
            </w:pPr>
            <w:r w:rsidRPr="00CE6726">
              <w:rPr>
                <w:rFonts w:ascii="Work Sans" w:hAnsi="Work Sans"/>
                <w:sz w:val="20"/>
                <w:szCs w:val="20"/>
              </w:rPr>
              <w:t>Frayed cord</w:t>
            </w:r>
          </w:p>
          <w:p w14:paraId="575ED156" w14:textId="77777777" w:rsidR="009B262B" w:rsidRPr="00CE6726" w:rsidRDefault="009B262B" w:rsidP="006B57C2">
            <w:pPr>
              <w:pStyle w:val="BodyText2"/>
              <w:numPr>
                <w:ilvl w:val="0"/>
                <w:numId w:val="15"/>
              </w:numPr>
              <w:spacing w:before="120" w:after="120"/>
              <w:ind w:left="357" w:hanging="357"/>
              <w:rPr>
                <w:rFonts w:ascii="Work Sans" w:hAnsi="Work Sans"/>
                <w:sz w:val="20"/>
                <w:szCs w:val="20"/>
              </w:rPr>
            </w:pPr>
            <w:r w:rsidRPr="00CE6726">
              <w:rPr>
                <w:rFonts w:ascii="Work Sans" w:hAnsi="Work Sans"/>
                <w:sz w:val="20"/>
                <w:szCs w:val="20"/>
              </w:rPr>
              <w:t>Overloaded power boards</w:t>
            </w:r>
          </w:p>
          <w:p w14:paraId="6B91B1CC" w14:textId="77777777" w:rsidR="009B262B" w:rsidRPr="00CE6726" w:rsidRDefault="009B262B" w:rsidP="006B57C2">
            <w:pPr>
              <w:pStyle w:val="BodyText2"/>
              <w:numPr>
                <w:ilvl w:val="0"/>
                <w:numId w:val="15"/>
              </w:numPr>
              <w:spacing w:before="120" w:after="120"/>
              <w:ind w:left="357" w:hanging="357"/>
              <w:rPr>
                <w:rFonts w:ascii="Work Sans" w:hAnsi="Work Sans"/>
                <w:sz w:val="20"/>
                <w:szCs w:val="20"/>
              </w:rPr>
            </w:pPr>
            <w:r w:rsidRPr="00CE6726">
              <w:rPr>
                <w:rFonts w:ascii="Work Sans" w:hAnsi="Work Sans"/>
                <w:sz w:val="20"/>
                <w:szCs w:val="20"/>
              </w:rPr>
              <w:t>Faulty appliances</w:t>
            </w:r>
          </w:p>
          <w:p w14:paraId="4F5ECBFB" w14:textId="77777777" w:rsidR="009B262B" w:rsidRPr="00CE6726" w:rsidRDefault="009B262B" w:rsidP="006B57C2">
            <w:pPr>
              <w:pStyle w:val="BodyText2"/>
              <w:numPr>
                <w:ilvl w:val="0"/>
                <w:numId w:val="15"/>
              </w:numPr>
              <w:spacing w:before="120" w:after="120"/>
              <w:ind w:left="357" w:hanging="357"/>
              <w:rPr>
                <w:rFonts w:ascii="Work Sans" w:hAnsi="Work Sans"/>
                <w:sz w:val="20"/>
                <w:szCs w:val="20"/>
              </w:rPr>
            </w:pPr>
            <w:r w:rsidRPr="00CE6726">
              <w:rPr>
                <w:rFonts w:ascii="Work Sans" w:hAnsi="Work Sans"/>
                <w:sz w:val="20"/>
                <w:szCs w:val="20"/>
              </w:rPr>
              <w:t>Cutting cords</w:t>
            </w:r>
          </w:p>
          <w:p w14:paraId="02C4332E" w14:textId="77777777" w:rsidR="009B262B" w:rsidRPr="00CE6726" w:rsidRDefault="009B262B" w:rsidP="006B57C2">
            <w:pPr>
              <w:pStyle w:val="BodyText2"/>
              <w:numPr>
                <w:ilvl w:val="0"/>
                <w:numId w:val="15"/>
              </w:numPr>
              <w:spacing w:before="120" w:after="120"/>
              <w:ind w:left="357" w:hanging="357"/>
              <w:rPr>
                <w:rFonts w:ascii="Work Sans" w:hAnsi="Work Sans"/>
                <w:sz w:val="20"/>
                <w:szCs w:val="20"/>
              </w:rPr>
            </w:pPr>
            <w:r w:rsidRPr="00CE6726">
              <w:rPr>
                <w:rFonts w:ascii="Work Sans" w:hAnsi="Work Sans"/>
                <w:sz w:val="20"/>
                <w:szCs w:val="20"/>
              </w:rPr>
              <w:t>Electrical short</w:t>
            </w:r>
          </w:p>
          <w:p w14:paraId="3BEC1AC4" w14:textId="77777777" w:rsidR="009B262B" w:rsidRPr="00CE6726" w:rsidRDefault="009B262B" w:rsidP="006B57C2">
            <w:pPr>
              <w:pStyle w:val="BodyText2"/>
              <w:numPr>
                <w:ilvl w:val="0"/>
                <w:numId w:val="15"/>
              </w:numPr>
              <w:spacing w:before="120" w:after="120"/>
              <w:ind w:left="357" w:hanging="357"/>
              <w:rPr>
                <w:rFonts w:ascii="Work Sans" w:hAnsi="Work Sans"/>
                <w:sz w:val="20"/>
                <w:szCs w:val="20"/>
              </w:rPr>
            </w:pPr>
            <w:r w:rsidRPr="00CE6726">
              <w:rPr>
                <w:rFonts w:ascii="Work Sans" w:hAnsi="Work Sans"/>
                <w:sz w:val="20"/>
                <w:szCs w:val="20"/>
              </w:rPr>
              <w:t>Water on the electrical equipment</w:t>
            </w:r>
          </w:p>
          <w:p w14:paraId="6BCBADBD" w14:textId="77777777" w:rsidR="009B262B" w:rsidRPr="00CE6726" w:rsidRDefault="009B262B" w:rsidP="006B57C2">
            <w:pPr>
              <w:pStyle w:val="BodyText2"/>
              <w:numPr>
                <w:ilvl w:val="0"/>
                <w:numId w:val="15"/>
              </w:numPr>
              <w:spacing w:before="120" w:after="120"/>
              <w:ind w:left="357" w:hanging="357"/>
              <w:rPr>
                <w:rFonts w:ascii="Work Sans" w:hAnsi="Work Sans"/>
                <w:sz w:val="20"/>
                <w:szCs w:val="20"/>
              </w:rPr>
            </w:pPr>
            <w:r w:rsidRPr="00CE6726">
              <w:rPr>
                <w:rFonts w:ascii="Work Sans" w:hAnsi="Work Sans"/>
                <w:sz w:val="20"/>
                <w:szCs w:val="20"/>
              </w:rPr>
              <w:t>Overheating of electrical appliances</w:t>
            </w:r>
          </w:p>
          <w:p w14:paraId="7FD52903" w14:textId="77777777" w:rsidR="009B262B" w:rsidRPr="00CE6726" w:rsidRDefault="009B262B" w:rsidP="00CE6726">
            <w:pPr>
              <w:pStyle w:val="BodyText2"/>
              <w:spacing w:before="120" w:after="120"/>
              <w:ind w:left="357" w:hanging="357"/>
              <w:rPr>
                <w:rFonts w:ascii="Work Sans" w:hAnsi="Work Sans"/>
                <w:sz w:val="20"/>
                <w:szCs w:val="20"/>
              </w:rPr>
            </w:pPr>
            <w:r w:rsidRPr="00CE6726">
              <w:rPr>
                <w:rFonts w:ascii="Work Sans" w:hAnsi="Work Sans"/>
                <w:b/>
                <w:sz w:val="20"/>
                <w:szCs w:val="20"/>
              </w:rPr>
              <w:t xml:space="preserve">NOTE: </w:t>
            </w:r>
          </w:p>
          <w:p w14:paraId="2F9353F3" w14:textId="77777777" w:rsidR="009B262B" w:rsidRPr="00CE6726" w:rsidRDefault="009B262B" w:rsidP="00CE6726">
            <w:pPr>
              <w:pStyle w:val="BodyText2"/>
              <w:spacing w:before="120" w:after="120"/>
              <w:ind w:left="357" w:hanging="357"/>
              <w:rPr>
                <w:rFonts w:ascii="Work Sans" w:hAnsi="Work Sans"/>
                <w:sz w:val="20"/>
                <w:szCs w:val="20"/>
              </w:rPr>
            </w:pPr>
            <w:r w:rsidRPr="00CE6726">
              <w:rPr>
                <w:rFonts w:ascii="Work Sans" w:hAnsi="Work Sans"/>
                <w:sz w:val="20"/>
                <w:szCs w:val="20"/>
              </w:rPr>
              <w:t>Electrical (delete this if they use a generator)</w:t>
            </w:r>
          </w:p>
          <w:p w14:paraId="5C254EE9" w14:textId="42084E7E" w:rsidR="009B262B" w:rsidRPr="00CE6726" w:rsidRDefault="009B262B" w:rsidP="006B57C2">
            <w:pPr>
              <w:pStyle w:val="ListParagraph"/>
              <w:numPr>
                <w:ilvl w:val="0"/>
                <w:numId w:val="11"/>
              </w:numPr>
              <w:spacing w:before="120" w:after="120" w:line="240" w:lineRule="auto"/>
              <w:ind w:left="357" w:hanging="357"/>
              <w:contextualSpacing/>
              <w:rPr>
                <w:sz w:val="20"/>
                <w:szCs w:val="20"/>
              </w:rPr>
            </w:pPr>
            <w:r w:rsidRPr="00CE6726">
              <w:rPr>
                <w:sz w:val="20"/>
                <w:szCs w:val="20"/>
              </w:rPr>
              <w:lastRenderedPageBreak/>
              <w:t>Generator (delete this if they are using electricity to blow the castle up)</w:t>
            </w:r>
          </w:p>
        </w:tc>
        <w:tc>
          <w:tcPr>
            <w:tcW w:w="1631" w:type="pct"/>
            <w:gridSpan w:val="4"/>
            <w:tcBorders>
              <w:top w:val="single" w:sz="4" w:space="0" w:color="auto"/>
              <w:left w:val="single" w:sz="4" w:space="0" w:color="auto"/>
              <w:bottom w:val="single" w:sz="4" w:space="0" w:color="auto"/>
              <w:right w:val="single" w:sz="4" w:space="0" w:color="auto"/>
            </w:tcBorders>
          </w:tcPr>
          <w:p w14:paraId="53B820F9" w14:textId="77777777" w:rsidR="009B262B" w:rsidRPr="00CE6726" w:rsidRDefault="009B262B" w:rsidP="006B57C2">
            <w:pPr>
              <w:numPr>
                <w:ilvl w:val="0"/>
                <w:numId w:val="13"/>
              </w:numPr>
              <w:spacing w:before="120" w:after="120" w:line="240" w:lineRule="auto"/>
              <w:ind w:left="357" w:hanging="357"/>
              <w:rPr>
                <w:sz w:val="20"/>
                <w:szCs w:val="20"/>
              </w:rPr>
            </w:pPr>
            <w:r w:rsidRPr="00CE6726">
              <w:rPr>
                <w:sz w:val="20"/>
                <w:szCs w:val="20"/>
              </w:rPr>
              <w:lastRenderedPageBreak/>
              <w:t>Electrocution</w:t>
            </w:r>
          </w:p>
          <w:p w14:paraId="59D5CB32" w14:textId="77777777" w:rsidR="009B262B" w:rsidRPr="00CE6726" w:rsidRDefault="009B262B" w:rsidP="006B57C2">
            <w:pPr>
              <w:numPr>
                <w:ilvl w:val="0"/>
                <w:numId w:val="13"/>
              </w:numPr>
              <w:spacing w:before="120" w:after="120" w:line="240" w:lineRule="auto"/>
              <w:ind w:left="357" w:hanging="357"/>
              <w:rPr>
                <w:sz w:val="20"/>
                <w:szCs w:val="20"/>
              </w:rPr>
            </w:pPr>
            <w:r w:rsidRPr="00CE6726">
              <w:rPr>
                <w:sz w:val="20"/>
                <w:szCs w:val="20"/>
              </w:rPr>
              <w:t>Electric shock</w:t>
            </w:r>
          </w:p>
          <w:p w14:paraId="79E115BA" w14:textId="77777777" w:rsidR="009B262B" w:rsidRPr="00CE6726" w:rsidRDefault="009B262B" w:rsidP="006B57C2">
            <w:pPr>
              <w:numPr>
                <w:ilvl w:val="0"/>
                <w:numId w:val="13"/>
              </w:numPr>
              <w:spacing w:before="120" w:after="120" w:line="240" w:lineRule="auto"/>
              <w:ind w:left="357" w:hanging="357"/>
              <w:rPr>
                <w:sz w:val="20"/>
                <w:szCs w:val="20"/>
              </w:rPr>
            </w:pPr>
            <w:r w:rsidRPr="00CE6726">
              <w:rPr>
                <w:sz w:val="20"/>
                <w:szCs w:val="20"/>
              </w:rPr>
              <w:t>Fuel spill</w:t>
            </w:r>
          </w:p>
          <w:p w14:paraId="4B0B753C" w14:textId="77777777" w:rsidR="009B262B" w:rsidRPr="00CE6726" w:rsidRDefault="009B262B" w:rsidP="006B57C2">
            <w:pPr>
              <w:numPr>
                <w:ilvl w:val="0"/>
                <w:numId w:val="13"/>
              </w:numPr>
              <w:spacing w:before="120" w:after="120" w:line="240" w:lineRule="auto"/>
              <w:ind w:left="357" w:hanging="357"/>
              <w:rPr>
                <w:sz w:val="20"/>
                <w:szCs w:val="20"/>
              </w:rPr>
            </w:pPr>
            <w:r w:rsidRPr="00CE6726">
              <w:rPr>
                <w:sz w:val="20"/>
                <w:szCs w:val="20"/>
              </w:rPr>
              <w:t>Exposure to fumes</w:t>
            </w:r>
          </w:p>
          <w:p w14:paraId="1E5119F6" w14:textId="119D5199" w:rsidR="009B262B" w:rsidRPr="00CE6726" w:rsidRDefault="009B262B" w:rsidP="00CE6726">
            <w:pPr>
              <w:pStyle w:val="ListParagraph"/>
              <w:numPr>
                <w:ilvl w:val="0"/>
                <w:numId w:val="6"/>
              </w:numPr>
              <w:spacing w:before="120" w:after="120" w:line="240" w:lineRule="auto"/>
              <w:ind w:left="357" w:hanging="357"/>
              <w:contextualSpacing/>
              <w:rPr>
                <w:sz w:val="20"/>
                <w:szCs w:val="20"/>
              </w:rPr>
            </w:pPr>
            <w:r w:rsidRPr="00CE6726">
              <w:rPr>
                <w:sz w:val="20"/>
                <w:szCs w:val="20"/>
              </w:rPr>
              <w:t>Fire</w:t>
            </w:r>
          </w:p>
        </w:tc>
        <w:tc>
          <w:tcPr>
            <w:tcW w:w="1730" w:type="pct"/>
            <w:gridSpan w:val="2"/>
            <w:tcBorders>
              <w:top w:val="single" w:sz="4" w:space="0" w:color="auto"/>
              <w:left w:val="single" w:sz="4" w:space="0" w:color="auto"/>
              <w:bottom w:val="single" w:sz="4" w:space="0" w:color="auto"/>
              <w:right w:val="single" w:sz="4" w:space="0" w:color="auto"/>
            </w:tcBorders>
          </w:tcPr>
          <w:p w14:paraId="5B50030B" w14:textId="77777777" w:rsidR="009B262B" w:rsidRPr="00CE6726" w:rsidRDefault="009B262B" w:rsidP="006B57C2">
            <w:pPr>
              <w:pStyle w:val="ListParagraph"/>
              <w:keepNext/>
              <w:keepLines/>
              <w:numPr>
                <w:ilvl w:val="0"/>
                <w:numId w:val="13"/>
              </w:numPr>
              <w:spacing w:before="120" w:after="120" w:line="240" w:lineRule="auto"/>
              <w:ind w:left="357" w:hanging="357"/>
              <w:contextualSpacing/>
              <w:rPr>
                <w:sz w:val="20"/>
                <w:szCs w:val="20"/>
              </w:rPr>
            </w:pPr>
            <w:r w:rsidRPr="00CE6726">
              <w:rPr>
                <w:sz w:val="20"/>
                <w:szCs w:val="20"/>
              </w:rPr>
              <w:t>Visual Inspection</w:t>
            </w:r>
          </w:p>
          <w:p w14:paraId="27919A22"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Cords are tested and tagged</w:t>
            </w:r>
          </w:p>
          <w:p w14:paraId="17D2DBBA"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Portable RCD used</w:t>
            </w:r>
          </w:p>
          <w:p w14:paraId="0F442C17"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Weatherproof fittings in use</w:t>
            </w:r>
          </w:p>
          <w:p w14:paraId="455C26B4"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Adequate protection of the public from any trip hazards from cords are minimised</w:t>
            </w:r>
          </w:p>
          <w:p w14:paraId="7B4591A4"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Fuel for generator is stored in appropriate containers that are labelled</w:t>
            </w:r>
          </w:p>
          <w:p w14:paraId="36F14102"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SDS available for the fuel</w:t>
            </w:r>
          </w:p>
          <w:p w14:paraId="6057AA17" w14:textId="68C2BEAE"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 xml:space="preserve">Fuel decanted in </w:t>
            </w:r>
            <w:r w:rsidR="00B67395" w:rsidRPr="00CE6726">
              <w:rPr>
                <w:sz w:val="20"/>
                <w:szCs w:val="20"/>
              </w:rPr>
              <w:t>well-ventilated</w:t>
            </w:r>
            <w:r w:rsidRPr="00CE6726">
              <w:rPr>
                <w:sz w:val="20"/>
                <w:szCs w:val="20"/>
              </w:rPr>
              <w:t xml:space="preserve"> area</w:t>
            </w:r>
          </w:p>
          <w:p w14:paraId="285DB9A0" w14:textId="0FBF7609"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Fire extinguisher is available</w:t>
            </w:r>
          </w:p>
        </w:tc>
      </w:tr>
      <w:tr w:rsidR="009B262B" w14:paraId="75BA65B1" w14:textId="77777777" w:rsidTr="00EA362B">
        <w:tc>
          <w:tcPr>
            <w:tcW w:w="1639" w:type="pct"/>
            <w:gridSpan w:val="4"/>
            <w:tcBorders>
              <w:top w:val="single" w:sz="4" w:space="0" w:color="auto"/>
              <w:left w:val="single" w:sz="4" w:space="0" w:color="auto"/>
              <w:bottom w:val="single" w:sz="4" w:space="0" w:color="auto"/>
              <w:right w:val="single" w:sz="4" w:space="0" w:color="auto"/>
            </w:tcBorders>
          </w:tcPr>
          <w:p w14:paraId="0EC983E6" w14:textId="77777777" w:rsidR="009B262B" w:rsidRPr="00CE6726" w:rsidRDefault="009B262B" w:rsidP="00CE6726">
            <w:pPr>
              <w:pStyle w:val="BodyText2"/>
              <w:spacing w:before="120" w:after="120"/>
              <w:ind w:left="357" w:hanging="357"/>
              <w:rPr>
                <w:rFonts w:ascii="Work Sans" w:hAnsi="Work Sans"/>
                <w:sz w:val="20"/>
                <w:szCs w:val="20"/>
              </w:rPr>
            </w:pPr>
            <w:r w:rsidRPr="00CE6726">
              <w:rPr>
                <w:rFonts w:ascii="Work Sans" w:hAnsi="Work Sans"/>
                <w:b/>
                <w:sz w:val="20"/>
                <w:szCs w:val="20"/>
              </w:rPr>
              <w:t>Extreme Temperatures</w:t>
            </w:r>
          </w:p>
          <w:p w14:paraId="63D5D07D" w14:textId="77777777" w:rsidR="009B262B" w:rsidRPr="00CE6726" w:rsidRDefault="009B262B" w:rsidP="006B57C2">
            <w:pPr>
              <w:pStyle w:val="BodyText2"/>
              <w:numPr>
                <w:ilvl w:val="0"/>
                <w:numId w:val="16"/>
              </w:numPr>
              <w:spacing w:before="120" w:after="120"/>
              <w:ind w:left="357" w:hanging="357"/>
              <w:rPr>
                <w:rFonts w:ascii="Work Sans" w:hAnsi="Work Sans"/>
                <w:sz w:val="20"/>
                <w:szCs w:val="20"/>
              </w:rPr>
            </w:pPr>
            <w:r w:rsidRPr="00CE6726">
              <w:rPr>
                <w:rFonts w:ascii="Work Sans" w:hAnsi="Work Sans"/>
                <w:sz w:val="20"/>
                <w:szCs w:val="20"/>
              </w:rPr>
              <w:t>Rain</w:t>
            </w:r>
          </w:p>
          <w:p w14:paraId="1CAC459F" w14:textId="77777777" w:rsidR="009B262B" w:rsidRPr="00CE6726" w:rsidRDefault="009B262B" w:rsidP="006B57C2">
            <w:pPr>
              <w:pStyle w:val="BodyText2"/>
              <w:numPr>
                <w:ilvl w:val="0"/>
                <w:numId w:val="16"/>
              </w:numPr>
              <w:spacing w:before="120" w:after="120"/>
              <w:ind w:left="357" w:hanging="357"/>
              <w:rPr>
                <w:rFonts w:ascii="Work Sans" w:hAnsi="Work Sans"/>
                <w:sz w:val="20"/>
                <w:szCs w:val="20"/>
              </w:rPr>
            </w:pPr>
            <w:r w:rsidRPr="00CE6726">
              <w:rPr>
                <w:rFonts w:ascii="Work Sans" w:hAnsi="Work Sans"/>
                <w:sz w:val="20"/>
                <w:szCs w:val="20"/>
              </w:rPr>
              <w:t>Storms</w:t>
            </w:r>
          </w:p>
          <w:p w14:paraId="17F7A20E" w14:textId="77777777" w:rsidR="009B262B" w:rsidRPr="00CE6726" w:rsidRDefault="009B262B" w:rsidP="006B57C2">
            <w:pPr>
              <w:pStyle w:val="BodyText2"/>
              <w:numPr>
                <w:ilvl w:val="0"/>
                <w:numId w:val="16"/>
              </w:numPr>
              <w:spacing w:before="120" w:after="120"/>
              <w:ind w:left="357" w:hanging="357"/>
              <w:rPr>
                <w:rFonts w:ascii="Work Sans" w:hAnsi="Work Sans"/>
                <w:sz w:val="20"/>
                <w:szCs w:val="20"/>
              </w:rPr>
            </w:pPr>
            <w:r w:rsidRPr="00CE6726">
              <w:rPr>
                <w:rFonts w:ascii="Work Sans" w:hAnsi="Work Sans"/>
                <w:sz w:val="20"/>
                <w:szCs w:val="20"/>
              </w:rPr>
              <w:t>Lightening</w:t>
            </w:r>
          </w:p>
          <w:p w14:paraId="1210BCE5" w14:textId="77777777" w:rsidR="009B262B" w:rsidRPr="00CE6726" w:rsidRDefault="009B262B" w:rsidP="006B57C2">
            <w:pPr>
              <w:pStyle w:val="BodyText2"/>
              <w:numPr>
                <w:ilvl w:val="0"/>
                <w:numId w:val="16"/>
              </w:numPr>
              <w:spacing w:before="120" w:after="120"/>
              <w:ind w:left="357" w:hanging="357"/>
              <w:rPr>
                <w:rFonts w:ascii="Work Sans" w:hAnsi="Work Sans"/>
                <w:sz w:val="20"/>
                <w:szCs w:val="20"/>
              </w:rPr>
            </w:pPr>
            <w:r w:rsidRPr="00CE6726">
              <w:rPr>
                <w:rFonts w:ascii="Work Sans" w:hAnsi="Work Sans"/>
                <w:sz w:val="20"/>
                <w:szCs w:val="20"/>
              </w:rPr>
              <w:t>Windy conditions</w:t>
            </w:r>
          </w:p>
          <w:p w14:paraId="320E5E76" w14:textId="272B4D72" w:rsidR="009B262B" w:rsidRPr="00CE6726" w:rsidRDefault="009B262B" w:rsidP="006B57C2">
            <w:pPr>
              <w:pStyle w:val="ListParagraph"/>
              <w:numPr>
                <w:ilvl w:val="0"/>
                <w:numId w:val="12"/>
              </w:numPr>
              <w:spacing w:before="120" w:after="120" w:line="240" w:lineRule="auto"/>
              <w:ind w:left="357" w:hanging="357"/>
              <w:contextualSpacing/>
              <w:rPr>
                <w:b/>
                <w:sz w:val="20"/>
                <w:szCs w:val="20"/>
              </w:rPr>
            </w:pPr>
            <w:r w:rsidRPr="00CE6726">
              <w:rPr>
                <w:sz w:val="20"/>
                <w:szCs w:val="20"/>
              </w:rPr>
              <w:t>Extreme heat</w:t>
            </w:r>
          </w:p>
        </w:tc>
        <w:tc>
          <w:tcPr>
            <w:tcW w:w="1631" w:type="pct"/>
            <w:gridSpan w:val="4"/>
            <w:tcBorders>
              <w:top w:val="single" w:sz="4" w:space="0" w:color="auto"/>
              <w:left w:val="single" w:sz="4" w:space="0" w:color="auto"/>
              <w:bottom w:val="single" w:sz="4" w:space="0" w:color="auto"/>
              <w:right w:val="single" w:sz="4" w:space="0" w:color="auto"/>
            </w:tcBorders>
          </w:tcPr>
          <w:p w14:paraId="4346E75B" w14:textId="77777777" w:rsidR="009B262B" w:rsidRPr="00CE6726" w:rsidRDefault="009B262B" w:rsidP="006B57C2">
            <w:pPr>
              <w:numPr>
                <w:ilvl w:val="0"/>
                <w:numId w:val="13"/>
              </w:numPr>
              <w:spacing w:before="120" w:after="120" w:line="240" w:lineRule="auto"/>
              <w:ind w:left="357" w:hanging="357"/>
              <w:rPr>
                <w:sz w:val="20"/>
                <w:szCs w:val="20"/>
              </w:rPr>
            </w:pPr>
            <w:r w:rsidRPr="00CE6726">
              <w:rPr>
                <w:sz w:val="20"/>
                <w:szCs w:val="20"/>
              </w:rPr>
              <w:t>Structure lifting resulting in children being thrown off</w:t>
            </w:r>
          </w:p>
          <w:p w14:paraId="122658D7" w14:textId="77777777" w:rsidR="009B262B" w:rsidRPr="00CE6726" w:rsidRDefault="009B262B" w:rsidP="006B57C2">
            <w:pPr>
              <w:numPr>
                <w:ilvl w:val="0"/>
                <w:numId w:val="13"/>
              </w:numPr>
              <w:spacing w:before="120" w:after="120" w:line="240" w:lineRule="auto"/>
              <w:ind w:left="357" w:hanging="357"/>
              <w:rPr>
                <w:sz w:val="20"/>
                <w:szCs w:val="20"/>
              </w:rPr>
            </w:pPr>
            <w:r w:rsidRPr="00CE6726">
              <w:rPr>
                <w:sz w:val="20"/>
                <w:szCs w:val="20"/>
              </w:rPr>
              <w:t>Struck by lightening</w:t>
            </w:r>
          </w:p>
          <w:p w14:paraId="642AEE38" w14:textId="77777777" w:rsidR="009B262B" w:rsidRPr="00CE6726" w:rsidRDefault="009B262B" w:rsidP="006B57C2">
            <w:pPr>
              <w:numPr>
                <w:ilvl w:val="0"/>
                <w:numId w:val="13"/>
              </w:numPr>
              <w:spacing w:before="120" w:after="120" w:line="240" w:lineRule="auto"/>
              <w:ind w:left="357" w:hanging="357"/>
              <w:rPr>
                <w:sz w:val="20"/>
                <w:szCs w:val="20"/>
              </w:rPr>
            </w:pPr>
            <w:r w:rsidRPr="00CE6726">
              <w:rPr>
                <w:sz w:val="20"/>
                <w:szCs w:val="20"/>
              </w:rPr>
              <w:t>Flooding</w:t>
            </w:r>
          </w:p>
          <w:p w14:paraId="6C4A98FA" w14:textId="668C5997" w:rsidR="009B262B" w:rsidRPr="007978D8" w:rsidRDefault="009B262B" w:rsidP="007978D8">
            <w:pPr>
              <w:spacing w:before="120" w:after="120" w:line="240" w:lineRule="auto"/>
              <w:contextualSpacing/>
              <w:rPr>
                <w:b/>
                <w:sz w:val="20"/>
                <w:szCs w:val="20"/>
              </w:rPr>
            </w:pPr>
          </w:p>
        </w:tc>
        <w:tc>
          <w:tcPr>
            <w:tcW w:w="1730" w:type="pct"/>
            <w:gridSpan w:val="2"/>
            <w:tcBorders>
              <w:top w:val="single" w:sz="4" w:space="0" w:color="auto"/>
              <w:left w:val="single" w:sz="4" w:space="0" w:color="auto"/>
              <w:bottom w:val="single" w:sz="4" w:space="0" w:color="auto"/>
              <w:right w:val="single" w:sz="4" w:space="0" w:color="auto"/>
            </w:tcBorders>
          </w:tcPr>
          <w:p w14:paraId="5E01CA6F" w14:textId="77777777" w:rsidR="009B262B" w:rsidRPr="00CE6726" w:rsidRDefault="009B262B" w:rsidP="006B57C2">
            <w:pPr>
              <w:keepNext/>
              <w:keepLines/>
              <w:numPr>
                <w:ilvl w:val="0"/>
                <w:numId w:val="13"/>
              </w:numPr>
              <w:spacing w:before="120" w:after="120" w:line="240" w:lineRule="auto"/>
              <w:ind w:left="357" w:hanging="357"/>
              <w:rPr>
                <w:sz w:val="20"/>
                <w:szCs w:val="20"/>
              </w:rPr>
            </w:pPr>
            <w:r w:rsidRPr="00CE6726">
              <w:rPr>
                <w:sz w:val="20"/>
                <w:szCs w:val="20"/>
              </w:rPr>
              <w:t>Operator monitors prevailing wind conditions</w:t>
            </w:r>
          </w:p>
          <w:p w14:paraId="04DB8CEF" w14:textId="05BFFA57" w:rsidR="009B262B" w:rsidRPr="00CE6726" w:rsidRDefault="009B262B" w:rsidP="006B57C2">
            <w:pPr>
              <w:numPr>
                <w:ilvl w:val="0"/>
                <w:numId w:val="7"/>
              </w:numPr>
              <w:spacing w:before="120" w:after="120" w:line="240" w:lineRule="auto"/>
              <w:ind w:left="357" w:hanging="357"/>
              <w:rPr>
                <w:sz w:val="20"/>
                <w:szCs w:val="20"/>
              </w:rPr>
            </w:pPr>
            <w:r w:rsidRPr="00CE6726">
              <w:rPr>
                <w:sz w:val="20"/>
                <w:szCs w:val="20"/>
              </w:rPr>
              <w:t>Jumping castle will not be used in wet weather</w:t>
            </w:r>
          </w:p>
        </w:tc>
      </w:tr>
      <w:tr w:rsidR="00E95C74" w14:paraId="4953033E" w14:textId="77777777" w:rsidTr="00CC59EF">
        <w:tc>
          <w:tcPr>
            <w:tcW w:w="1639"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AE071" w14:textId="77777777" w:rsidR="00E95C74" w:rsidRPr="0019315E" w:rsidRDefault="00E95C74" w:rsidP="0019315E">
            <w:pPr>
              <w:spacing w:before="120" w:after="120" w:line="240" w:lineRule="auto"/>
              <w:rPr>
                <w:b/>
                <w:sz w:val="20"/>
                <w:szCs w:val="20"/>
              </w:rPr>
            </w:pPr>
            <w:r w:rsidRPr="0019315E">
              <w:rPr>
                <w:b/>
                <w:sz w:val="20"/>
                <w:szCs w:val="20"/>
              </w:rPr>
              <w:t>Other</w:t>
            </w:r>
          </w:p>
          <w:p w14:paraId="15F6FC3A" w14:textId="3C366887" w:rsidR="0019315E" w:rsidRPr="0019315E" w:rsidRDefault="0019315E" w:rsidP="00FB4F04">
            <w:pPr>
              <w:pStyle w:val="ListParagraph"/>
              <w:numPr>
                <w:ilvl w:val="0"/>
                <w:numId w:val="5"/>
              </w:numPr>
              <w:spacing w:before="120" w:after="120" w:line="240" w:lineRule="auto"/>
              <w:rPr>
                <w:b/>
                <w:sz w:val="20"/>
                <w:szCs w:val="20"/>
              </w:rPr>
            </w:pPr>
          </w:p>
        </w:tc>
        <w:tc>
          <w:tcPr>
            <w:tcW w:w="163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7036E" w14:textId="0E54DA0A" w:rsidR="00E95C74" w:rsidRPr="0019315E" w:rsidRDefault="00E95C74" w:rsidP="00FB4F04">
            <w:pPr>
              <w:pStyle w:val="ListParagraph"/>
              <w:numPr>
                <w:ilvl w:val="0"/>
                <w:numId w:val="4"/>
              </w:numPr>
              <w:spacing w:before="120" w:after="120" w:line="240" w:lineRule="auto"/>
              <w:contextualSpacing/>
              <w:rPr>
                <w:sz w:val="20"/>
                <w:szCs w:val="20"/>
              </w:rPr>
            </w:pPr>
            <w:r w:rsidRPr="0019315E">
              <w:rPr>
                <w:b/>
                <w:sz w:val="20"/>
                <w:szCs w:val="20"/>
              </w:rPr>
              <w:fldChar w:fldCharType="begin">
                <w:ffData>
                  <w:name w:val="Text3"/>
                  <w:enabled/>
                  <w:calcOnExit w:val="0"/>
                  <w:textInput/>
                </w:ffData>
              </w:fldChar>
            </w:r>
            <w:r w:rsidRPr="0019315E">
              <w:rPr>
                <w:b/>
                <w:sz w:val="20"/>
                <w:szCs w:val="20"/>
              </w:rPr>
              <w:instrText xml:space="preserve"> FORMTEXT </w:instrText>
            </w:r>
            <w:r w:rsidRPr="0019315E">
              <w:rPr>
                <w:b/>
                <w:sz w:val="20"/>
                <w:szCs w:val="20"/>
              </w:rPr>
            </w:r>
            <w:r w:rsidRPr="0019315E">
              <w:rPr>
                <w:b/>
                <w:sz w:val="20"/>
                <w:szCs w:val="20"/>
              </w:rPr>
              <w:fldChar w:fldCharType="separate"/>
            </w:r>
            <w:r w:rsidRPr="0019315E">
              <w:rPr>
                <w:b/>
                <w:noProof/>
                <w:sz w:val="20"/>
                <w:szCs w:val="20"/>
              </w:rPr>
              <w:t> </w:t>
            </w:r>
            <w:r w:rsidRPr="0019315E">
              <w:rPr>
                <w:b/>
                <w:noProof/>
                <w:sz w:val="20"/>
                <w:szCs w:val="20"/>
              </w:rPr>
              <w:t> </w:t>
            </w:r>
            <w:r w:rsidRPr="0019315E">
              <w:rPr>
                <w:b/>
                <w:noProof/>
                <w:sz w:val="20"/>
                <w:szCs w:val="20"/>
              </w:rPr>
              <w:t> </w:t>
            </w:r>
            <w:r w:rsidRPr="0019315E">
              <w:rPr>
                <w:b/>
                <w:noProof/>
                <w:sz w:val="20"/>
                <w:szCs w:val="20"/>
              </w:rPr>
              <w:t> </w:t>
            </w:r>
            <w:r w:rsidRPr="0019315E">
              <w:rPr>
                <w:b/>
                <w:noProof/>
                <w:sz w:val="20"/>
                <w:szCs w:val="20"/>
              </w:rPr>
              <w:t> </w:t>
            </w:r>
            <w:r w:rsidRPr="0019315E">
              <w:rPr>
                <w:b/>
                <w:sz w:val="20"/>
                <w:szCs w:val="20"/>
              </w:rPr>
              <w:fldChar w:fldCharType="end"/>
            </w:r>
          </w:p>
        </w:tc>
        <w:tc>
          <w:tcPr>
            <w:tcW w:w="173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B5BF1" w14:textId="683D60B0" w:rsidR="00E95C74" w:rsidRPr="0019315E" w:rsidRDefault="00E95C74" w:rsidP="00FB4F04">
            <w:pPr>
              <w:pStyle w:val="ListParagraph"/>
              <w:numPr>
                <w:ilvl w:val="0"/>
                <w:numId w:val="4"/>
              </w:numPr>
              <w:spacing w:before="120" w:after="120" w:line="240" w:lineRule="auto"/>
              <w:contextualSpacing/>
              <w:rPr>
                <w:sz w:val="20"/>
                <w:szCs w:val="20"/>
              </w:rPr>
            </w:pPr>
            <w:r w:rsidRPr="0019315E">
              <w:rPr>
                <w:sz w:val="20"/>
                <w:szCs w:val="20"/>
              </w:rPr>
              <w:fldChar w:fldCharType="begin">
                <w:ffData>
                  <w:name w:val="Text3"/>
                  <w:enabled/>
                  <w:calcOnExit w:val="0"/>
                  <w:textInput/>
                </w:ffData>
              </w:fldChar>
            </w:r>
            <w:r w:rsidRPr="0019315E">
              <w:rPr>
                <w:sz w:val="20"/>
                <w:szCs w:val="20"/>
              </w:rPr>
              <w:instrText xml:space="preserve"> FORMTEXT </w:instrText>
            </w:r>
            <w:r w:rsidRPr="0019315E">
              <w:rPr>
                <w:sz w:val="20"/>
                <w:szCs w:val="20"/>
              </w:rPr>
            </w:r>
            <w:r w:rsidRPr="0019315E">
              <w:rPr>
                <w:sz w:val="20"/>
                <w:szCs w:val="20"/>
              </w:rPr>
              <w:fldChar w:fldCharType="separate"/>
            </w:r>
            <w:r w:rsidRPr="0019315E">
              <w:rPr>
                <w:sz w:val="20"/>
                <w:szCs w:val="20"/>
              </w:rPr>
              <w:t> </w:t>
            </w:r>
            <w:r w:rsidRPr="0019315E">
              <w:rPr>
                <w:sz w:val="20"/>
                <w:szCs w:val="20"/>
              </w:rPr>
              <w:t> </w:t>
            </w:r>
            <w:r w:rsidRPr="0019315E">
              <w:rPr>
                <w:sz w:val="20"/>
                <w:szCs w:val="20"/>
              </w:rPr>
              <w:t> </w:t>
            </w:r>
            <w:r w:rsidRPr="0019315E">
              <w:rPr>
                <w:sz w:val="20"/>
                <w:szCs w:val="20"/>
              </w:rPr>
              <w:t> </w:t>
            </w:r>
            <w:r w:rsidRPr="0019315E">
              <w:rPr>
                <w:sz w:val="20"/>
                <w:szCs w:val="20"/>
              </w:rPr>
              <w:t> </w:t>
            </w:r>
            <w:r w:rsidRPr="0019315E">
              <w:rPr>
                <w:sz w:val="20"/>
                <w:szCs w:val="20"/>
              </w:rPr>
              <w:fldChar w:fldCharType="end"/>
            </w:r>
          </w:p>
        </w:tc>
      </w:tr>
      <w:tr w:rsidR="008F0DF3" w14:paraId="3B5AAD2E" w14:textId="4AEDFD37" w:rsidTr="000A5FF4">
        <w:tc>
          <w:tcPr>
            <w:tcW w:w="5000" w:type="pct"/>
            <w:gridSpan w:val="10"/>
          </w:tcPr>
          <w:p w14:paraId="03ADBDE5" w14:textId="77D6482F" w:rsidR="008F0DF3" w:rsidRPr="007B19C9" w:rsidRDefault="008F0DF3" w:rsidP="008F0DF3">
            <w:pPr>
              <w:tabs>
                <w:tab w:val="left" w:pos="5580"/>
              </w:tabs>
              <w:spacing w:before="120" w:after="120" w:line="240" w:lineRule="auto"/>
              <w:jc w:val="center"/>
              <w:rPr>
                <w:b/>
                <w:bCs/>
              </w:rPr>
            </w:pPr>
            <w:r w:rsidRPr="007B19C9">
              <w:rPr>
                <w:b/>
                <w:bCs/>
              </w:rPr>
              <w:t>Review hazard / risk assessment if task or circumstances change &amp; at intervals appropriate to the level of risk (minimum 5 years)</w:t>
            </w:r>
          </w:p>
        </w:tc>
      </w:tr>
      <w:tr w:rsidR="008F0DF3" w14:paraId="521A4A5C" w14:textId="61CFA856" w:rsidTr="000A5FF4">
        <w:tc>
          <w:tcPr>
            <w:tcW w:w="5000" w:type="pct"/>
            <w:gridSpan w:val="10"/>
            <w:shd w:val="clear" w:color="auto" w:fill="533E7C" w:themeFill="accent1"/>
          </w:tcPr>
          <w:p w14:paraId="764BB98D" w14:textId="0A2996B1" w:rsidR="008F0DF3" w:rsidRPr="007B4415" w:rsidRDefault="00895D7F" w:rsidP="008F0DF3">
            <w:pPr>
              <w:tabs>
                <w:tab w:val="left" w:pos="5580"/>
              </w:tabs>
              <w:spacing w:before="120" w:after="120" w:line="240" w:lineRule="auto"/>
              <w:jc w:val="center"/>
              <w:rPr>
                <w:rFonts w:ascii="Noto Serif Armenian" w:hAnsi="Noto Serif Armenian"/>
                <w:b/>
                <w:bCs/>
                <w:sz w:val="20"/>
                <w:szCs w:val="20"/>
              </w:rPr>
            </w:pPr>
            <w:r>
              <w:br w:type="page"/>
            </w:r>
            <w:r w:rsidR="008F0DF3" w:rsidRPr="007B4415">
              <w:rPr>
                <w:rFonts w:ascii="Noto Serif Armenian" w:hAnsi="Noto Serif Armenian"/>
                <w:b/>
                <w:bCs/>
                <w:color w:val="FFFFFF" w:themeColor="background1"/>
                <w:sz w:val="20"/>
                <w:szCs w:val="20"/>
              </w:rPr>
              <w:t>Step 4: Monitor &amp; Review:</w:t>
            </w:r>
          </w:p>
        </w:tc>
      </w:tr>
      <w:tr w:rsidR="008F0DF3" w14:paraId="6874C08C" w14:textId="38E0C46C" w:rsidTr="00CC59EF">
        <w:tc>
          <w:tcPr>
            <w:tcW w:w="1639" w:type="pct"/>
            <w:gridSpan w:val="4"/>
            <w:shd w:val="clear" w:color="auto" w:fill="D9D9D9" w:themeFill="background1" w:themeFillShade="D9"/>
            <w:vAlign w:val="center"/>
          </w:tcPr>
          <w:p w14:paraId="455B124D" w14:textId="03F6D22E" w:rsidR="008F0DF3" w:rsidRDefault="008F0DF3" w:rsidP="008F0DF3">
            <w:pPr>
              <w:tabs>
                <w:tab w:val="left" w:pos="5580"/>
              </w:tabs>
              <w:spacing w:before="120" w:after="120" w:line="240" w:lineRule="auto"/>
              <w:jc w:val="center"/>
            </w:pPr>
            <w:r>
              <w:t>Were the controls effective?</w:t>
            </w:r>
          </w:p>
        </w:tc>
        <w:tc>
          <w:tcPr>
            <w:tcW w:w="1631" w:type="pct"/>
            <w:gridSpan w:val="4"/>
            <w:shd w:val="clear" w:color="auto" w:fill="D9D9D9" w:themeFill="background1" w:themeFillShade="D9"/>
            <w:vAlign w:val="center"/>
          </w:tcPr>
          <w:p w14:paraId="3251018B" w14:textId="1F6DFCAB" w:rsidR="008F0DF3" w:rsidRDefault="008F0DF3" w:rsidP="008F0DF3">
            <w:pPr>
              <w:tabs>
                <w:tab w:val="left" w:pos="5580"/>
              </w:tabs>
              <w:spacing w:before="120" w:after="120" w:line="240" w:lineRule="auto"/>
              <w:jc w:val="center"/>
            </w:pPr>
            <w:r>
              <w:t>Were there any unforeseen hazards / incidents?</w:t>
            </w:r>
          </w:p>
        </w:tc>
        <w:tc>
          <w:tcPr>
            <w:tcW w:w="1730" w:type="pct"/>
            <w:gridSpan w:val="2"/>
            <w:vMerge w:val="restart"/>
            <w:shd w:val="clear" w:color="auto" w:fill="D9D9D9" w:themeFill="background1" w:themeFillShade="D9"/>
            <w:vAlign w:val="center"/>
          </w:tcPr>
          <w:p w14:paraId="035B811C" w14:textId="78D5DBBF" w:rsidR="008F0DF3" w:rsidRDefault="008F0DF3" w:rsidP="008F0DF3">
            <w:pPr>
              <w:tabs>
                <w:tab w:val="left" w:pos="5580"/>
              </w:tabs>
              <w:spacing w:before="120" w:after="120" w:line="240" w:lineRule="auto"/>
              <w:jc w:val="center"/>
            </w:pPr>
            <w:r>
              <w:t>New controls</w:t>
            </w:r>
          </w:p>
        </w:tc>
      </w:tr>
      <w:tr w:rsidR="008F0DF3" w14:paraId="10AAD095" w14:textId="17C6E319" w:rsidTr="00CC59EF">
        <w:tc>
          <w:tcPr>
            <w:tcW w:w="428" w:type="pct"/>
            <w:shd w:val="clear" w:color="auto" w:fill="D9D9D9" w:themeFill="background1" w:themeFillShade="D9"/>
          </w:tcPr>
          <w:p w14:paraId="61047D78" w14:textId="07133AF6" w:rsidR="008F0DF3" w:rsidRDefault="008F0DF3" w:rsidP="008F0DF3">
            <w:pPr>
              <w:tabs>
                <w:tab w:val="left" w:pos="5580"/>
              </w:tabs>
              <w:spacing w:before="120" w:after="120" w:line="240" w:lineRule="auto"/>
              <w:jc w:val="center"/>
            </w:pPr>
            <w:r>
              <w:t>Yes</w:t>
            </w:r>
          </w:p>
        </w:tc>
        <w:tc>
          <w:tcPr>
            <w:tcW w:w="410" w:type="pct"/>
          </w:tcPr>
          <w:p w14:paraId="7637D68F" w14:textId="4BD822A4" w:rsidR="008F0DF3" w:rsidRDefault="008F0DF3" w:rsidP="008F0DF3">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02" w:type="pct"/>
            <w:shd w:val="clear" w:color="auto" w:fill="D9D9D9" w:themeFill="background1" w:themeFillShade="D9"/>
          </w:tcPr>
          <w:p w14:paraId="01B312EC" w14:textId="5EE059F9" w:rsidR="008F0DF3" w:rsidRDefault="008F0DF3" w:rsidP="008F0DF3">
            <w:pPr>
              <w:tabs>
                <w:tab w:val="left" w:pos="5580"/>
              </w:tabs>
              <w:spacing w:before="120" w:after="120" w:line="240" w:lineRule="auto"/>
              <w:jc w:val="center"/>
            </w:pPr>
            <w:r>
              <w:t>No</w:t>
            </w:r>
          </w:p>
        </w:tc>
        <w:tc>
          <w:tcPr>
            <w:tcW w:w="399" w:type="pct"/>
          </w:tcPr>
          <w:p w14:paraId="572F21A9" w14:textId="4C29047B" w:rsidR="008F0DF3" w:rsidRDefault="008F0DF3" w:rsidP="008F0DF3">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422" w:type="pct"/>
            <w:shd w:val="clear" w:color="auto" w:fill="D9D9D9" w:themeFill="background1" w:themeFillShade="D9"/>
          </w:tcPr>
          <w:p w14:paraId="5F6B017B" w14:textId="6000522A" w:rsidR="008F0DF3" w:rsidRDefault="008F0DF3" w:rsidP="008F0DF3">
            <w:pPr>
              <w:tabs>
                <w:tab w:val="left" w:pos="5580"/>
              </w:tabs>
              <w:spacing w:before="120" w:after="120" w:line="240" w:lineRule="auto"/>
              <w:jc w:val="center"/>
            </w:pPr>
            <w:r>
              <w:t>Yes</w:t>
            </w:r>
          </w:p>
        </w:tc>
        <w:tc>
          <w:tcPr>
            <w:tcW w:w="408" w:type="pct"/>
          </w:tcPr>
          <w:p w14:paraId="462B3805" w14:textId="783025FC" w:rsidR="008F0DF3" w:rsidRDefault="008F0DF3" w:rsidP="008F0DF3">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02" w:type="pct"/>
            <w:shd w:val="clear" w:color="auto" w:fill="D9D9D9" w:themeFill="background1" w:themeFillShade="D9"/>
          </w:tcPr>
          <w:p w14:paraId="41F05CAE" w14:textId="162D42A6" w:rsidR="008F0DF3" w:rsidRDefault="008F0DF3" w:rsidP="008F0DF3">
            <w:pPr>
              <w:tabs>
                <w:tab w:val="left" w:pos="5580"/>
              </w:tabs>
              <w:spacing w:before="120" w:after="120" w:line="240" w:lineRule="auto"/>
              <w:jc w:val="center"/>
            </w:pPr>
            <w:r>
              <w:t>No</w:t>
            </w:r>
          </w:p>
        </w:tc>
        <w:tc>
          <w:tcPr>
            <w:tcW w:w="399" w:type="pct"/>
          </w:tcPr>
          <w:p w14:paraId="0310F9AD" w14:textId="01A72083" w:rsidR="008F0DF3" w:rsidRDefault="008F0DF3" w:rsidP="008F0DF3">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730" w:type="pct"/>
            <w:gridSpan w:val="2"/>
            <w:vMerge/>
            <w:shd w:val="clear" w:color="auto" w:fill="D9D9D9" w:themeFill="background1" w:themeFillShade="D9"/>
          </w:tcPr>
          <w:p w14:paraId="6C519415" w14:textId="77777777" w:rsidR="008F0DF3" w:rsidRDefault="008F0DF3" w:rsidP="008F0DF3">
            <w:pPr>
              <w:tabs>
                <w:tab w:val="left" w:pos="5580"/>
              </w:tabs>
              <w:spacing w:before="120" w:after="120" w:line="240" w:lineRule="auto"/>
            </w:pPr>
          </w:p>
        </w:tc>
      </w:tr>
      <w:tr w:rsidR="008F0DF3" w14:paraId="279D017A" w14:textId="3E14ACA4" w:rsidTr="00CC59EF">
        <w:tc>
          <w:tcPr>
            <w:tcW w:w="1639" w:type="pct"/>
            <w:gridSpan w:val="4"/>
          </w:tcPr>
          <w:p w14:paraId="38B5636F" w14:textId="442FFC56" w:rsidR="008F0DF3" w:rsidRDefault="008F0DF3" w:rsidP="00FB4F04">
            <w:pPr>
              <w:pStyle w:val="ListParagraph"/>
              <w:numPr>
                <w:ilvl w:val="0"/>
                <w:numId w:val="3"/>
              </w:numPr>
              <w:tabs>
                <w:tab w:val="left" w:pos="5580"/>
              </w:tabs>
              <w:spacing w:before="120" w:after="120" w:line="240" w:lineRule="auto"/>
            </w:pPr>
          </w:p>
        </w:tc>
        <w:tc>
          <w:tcPr>
            <w:tcW w:w="1631" w:type="pct"/>
            <w:gridSpan w:val="4"/>
          </w:tcPr>
          <w:p w14:paraId="239039F9" w14:textId="77777777" w:rsidR="008F0DF3" w:rsidRDefault="008F0DF3" w:rsidP="00FB4F04">
            <w:pPr>
              <w:pStyle w:val="ListParagraph"/>
              <w:numPr>
                <w:ilvl w:val="0"/>
                <w:numId w:val="3"/>
              </w:numPr>
              <w:tabs>
                <w:tab w:val="left" w:pos="5580"/>
              </w:tabs>
              <w:spacing w:before="120" w:after="120" w:line="240" w:lineRule="auto"/>
            </w:pPr>
          </w:p>
        </w:tc>
        <w:tc>
          <w:tcPr>
            <w:tcW w:w="1730" w:type="pct"/>
            <w:gridSpan w:val="2"/>
          </w:tcPr>
          <w:p w14:paraId="5A3E6B08" w14:textId="77777777" w:rsidR="008F0DF3" w:rsidRDefault="008F0DF3" w:rsidP="00FB4F04">
            <w:pPr>
              <w:pStyle w:val="ListParagraph"/>
              <w:numPr>
                <w:ilvl w:val="0"/>
                <w:numId w:val="3"/>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5B041F">
      <w:headerReference w:type="even" r:id="rId8"/>
      <w:headerReference w:type="default" r:id="rId9"/>
      <w:footerReference w:type="default" r:id="rId10"/>
      <w:headerReference w:type="first" r:id="rId11"/>
      <w:pgSz w:w="16838" w:h="11906" w:orient="landscape"/>
      <w:pgMar w:top="1247" w:right="567"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1FA41" w14:textId="77777777" w:rsidR="00273B00" w:rsidRDefault="00273B00" w:rsidP="00A461A1">
      <w:pPr>
        <w:spacing w:after="0" w:line="240" w:lineRule="auto"/>
      </w:pPr>
      <w:r>
        <w:separator/>
      </w:r>
    </w:p>
  </w:endnote>
  <w:endnote w:type="continuationSeparator" w:id="0">
    <w:p w14:paraId="3891470E" w14:textId="77777777" w:rsidR="00273B00" w:rsidRDefault="00273B00"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5619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B0B94" w14:textId="77777777" w:rsidR="00273B00" w:rsidRDefault="00273B00" w:rsidP="00A461A1">
      <w:pPr>
        <w:spacing w:after="0" w:line="240" w:lineRule="auto"/>
      </w:pPr>
      <w:r>
        <w:separator/>
      </w:r>
    </w:p>
  </w:footnote>
  <w:footnote w:type="continuationSeparator" w:id="0">
    <w:p w14:paraId="71A97502" w14:textId="77777777" w:rsidR="00273B00" w:rsidRDefault="00273B00"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000000">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1026"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4508E7B8" w:rsidR="00A461A1" w:rsidRDefault="00A461A1">
    <w:pPr>
      <w:pStyle w:val="Header"/>
    </w:pPr>
    <w:r w:rsidRPr="000D112C">
      <w:rPr>
        <w:i/>
        <w:iCs/>
        <w:noProof/>
      </w:rPr>
      <w:drawing>
        <wp:anchor distT="0" distB="0" distL="114300" distR="114300" simplePos="0" relativeHeight="251658240" behindDoc="0" locked="0" layoutInCell="1" allowOverlap="1" wp14:anchorId="0C671BA4" wp14:editId="7FE86FC3">
          <wp:simplePos x="0" y="0"/>
          <wp:positionH relativeFrom="margin">
            <wp:posOffset>-473710</wp:posOffset>
          </wp:positionH>
          <wp:positionV relativeFrom="paragraph">
            <wp:posOffset>-535940</wp:posOffset>
          </wp:positionV>
          <wp:extent cx="895350" cy="899795"/>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0288" behindDoc="0" locked="0" layoutInCell="1" allowOverlap="1" wp14:anchorId="4EEFAC16" wp14:editId="776C7F2C">
              <wp:simplePos x="0" y="0"/>
              <wp:positionH relativeFrom="page">
                <wp:posOffset>1438274</wp:posOffset>
              </wp:positionH>
              <wp:positionV relativeFrom="paragraph">
                <wp:posOffset>-364490</wp:posOffset>
              </wp:positionV>
              <wp:extent cx="6505575" cy="64770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64770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t6FwIAACw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r>
      <w:rPr>
        <w:noProof/>
      </w:rPr>
      <mc:AlternateContent>
        <mc:Choice Requires="wps">
          <w:drawing>
            <wp:anchor distT="0" distB="0" distL="114300" distR="114300" simplePos="0" relativeHeight="251654144" behindDoc="0" locked="0" layoutInCell="1" allowOverlap="1" wp14:anchorId="4DAFD5AE" wp14:editId="6BA4D8F5">
              <wp:simplePos x="0" y="0"/>
              <wp:positionH relativeFrom="page">
                <wp:posOffset>26035</wp:posOffset>
              </wp:positionH>
              <wp:positionV relativeFrom="paragraph">
                <wp:posOffset>-448310</wp:posOffset>
              </wp:positionV>
              <wp:extent cx="10668000" cy="77152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77152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2BCF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05pt;margin-top:-35.3pt;width:840pt;height:6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" fillcolor="#533e7c" strokecolor="#533e7c" strokeweight="2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000000">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1025"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4AE3"/>
    <w:multiLevelType w:val="hybridMultilevel"/>
    <w:tmpl w:val="3A9C0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53B97"/>
    <w:multiLevelType w:val="hybridMultilevel"/>
    <w:tmpl w:val="9A145A7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77637DD"/>
    <w:multiLevelType w:val="hybridMultilevel"/>
    <w:tmpl w:val="AFBE76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F20C12"/>
    <w:multiLevelType w:val="hybridMultilevel"/>
    <w:tmpl w:val="9A1A5E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AC83E94"/>
    <w:multiLevelType w:val="hybridMultilevel"/>
    <w:tmpl w:val="F95832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3F0F597E"/>
    <w:multiLevelType w:val="hybridMultilevel"/>
    <w:tmpl w:val="0A0A7A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12145BF"/>
    <w:multiLevelType w:val="hybridMultilevel"/>
    <w:tmpl w:val="F9C0E6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41797E66"/>
    <w:multiLevelType w:val="hybridMultilevel"/>
    <w:tmpl w:val="B5A28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1830A50"/>
    <w:multiLevelType w:val="hybridMultilevel"/>
    <w:tmpl w:val="97424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9FF0693"/>
    <w:multiLevelType w:val="hybridMultilevel"/>
    <w:tmpl w:val="AD2E5C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D8A68EB"/>
    <w:multiLevelType w:val="hybridMultilevel"/>
    <w:tmpl w:val="D1C4E8C2"/>
    <w:lvl w:ilvl="0" w:tplc="1084E95A">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2A7E8C"/>
    <w:multiLevelType w:val="hybridMultilevel"/>
    <w:tmpl w:val="7DC6B2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850562679">
    <w:abstractNumId w:val="12"/>
  </w:num>
  <w:num w:numId="2" w16cid:durableId="344211743">
    <w:abstractNumId w:val="12"/>
  </w:num>
  <w:num w:numId="3" w16cid:durableId="686255131">
    <w:abstractNumId w:val="3"/>
  </w:num>
  <w:num w:numId="4" w16cid:durableId="603734234">
    <w:abstractNumId w:val="13"/>
  </w:num>
  <w:num w:numId="5" w16cid:durableId="192034429">
    <w:abstractNumId w:val="0"/>
  </w:num>
  <w:num w:numId="6" w16cid:durableId="141654748">
    <w:abstractNumId w:val="13"/>
  </w:num>
  <w:num w:numId="7" w16cid:durableId="504899823">
    <w:abstractNumId w:val="1"/>
    <w:lvlOverride w:ilvl="0"/>
    <w:lvlOverride w:ilvl="1"/>
    <w:lvlOverride w:ilvl="2"/>
    <w:lvlOverride w:ilvl="3"/>
    <w:lvlOverride w:ilvl="4"/>
    <w:lvlOverride w:ilvl="5"/>
    <w:lvlOverride w:ilvl="6"/>
    <w:lvlOverride w:ilvl="7"/>
    <w:lvlOverride w:ilvl="8"/>
  </w:num>
  <w:num w:numId="8" w16cid:durableId="1515463374">
    <w:abstractNumId w:val="11"/>
  </w:num>
  <w:num w:numId="9" w16cid:durableId="49231802">
    <w:abstractNumId w:val="7"/>
    <w:lvlOverride w:ilvl="0"/>
    <w:lvlOverride w:ilvl="1"/>
    <w:lvlOverride w:ilvl="2"/>
    <w:lvlOverride w:ilvl="3"/>
    <w:lvlOverride w:ilvl="4"/>
    <w:lvlOverride w:ilvl="5"/>
    <w:lvlOverride w:ilvl="6"/>
    <w:lvlOverride w:ilvl="7"/>
    <w:lvlOverride w:ilvl="8"/>
  </w:num>
  <w:num w:numId="10" w16cid:durableId="1872720928">
    <w:abstractNumId w:val="2"/>
    <w:lvlOverride w:ilvl="0"/>
    <w:lvlOverride w:ilvl="1"/>
    <w:lvlOverride w:ilvl="2"/>
    <w:lvlOverride w:ilvl="3"/>
    <w:lvlOverride w:ilvl="4"/>
    <w:lvlOverride w:ilvl="5"/>
    <w:lvlOverride w:ilvl="6"/>
    <w:lvlOverride w:ilvl="7"/>
    <w:lvlOverride w:ilvl="8"/>
  </w:num>
  <w:num w:numId="11" w16cid:durableId="1041978639">
    <w:abstractNumId w:val="6"/>
    <w:lvlOverride w:ilvl="0"/>
    <w:lvlOverride w:ilvl="1"/>
    <w:lvlOverride w:ilvl="2"/>
    <w:lvlOverride w:ilvl="3"/>
    <w:lvlOverride w:ilvl="4"/>
    <w:lvlOverride w:ilvl="5"/>
    <w:lvlOverride w:ilvl="6"/>
    <w:lvlOverride w:ilvl="7"/>
    <w:lvlOverride w:ilvl="8"/>
  </w:num>
  <w:num w:numId="12" w16cid:durableId="394934919">
    <w:abstractNumId w:val="10"/>
    <w:lvlOverride w:ilvl="0"/>
    <w:lvlOverride w:ilvl="1"/>
    <w:lvlOverride w:ilvl="2"/>
    <w:lvlOverride w:ilvl="3"/>
    <w:lvlOverride w:ilvl="4"/>
    <w:lvlOverride w:ilvl="5"/>
    <w:lvlOverride w:ilvl="6"/>
    <w:lvlOverride w:ilvl="7"/>
    <w:lvlOverride w:ilvl="8"/>
  </w:num>
  <w:num w:numId="13" w16cid:durableId="2249558">
    <w:abstractNumId w:val="8"/>
    <w:lvlOverride w:ilvl="0"/>
    <w:lvlOverride w:ilvl="1"/>
    <w:lvlOverride w:ilvl="2"/>
    <w:lvlOverride w:ilvl="3"/>
    <w:lvlOverride w:ilvl="4"/>
    <w:lvlOverride w:ilvl="5"/>
    <w:lvlOverride w:ilvl="6"/>
    <w:lvlOverride w:ilvl="7"/>
    <w:lvlOverride w:ilvl="8"/>
  </w:num>
  <w:num w:numId="14" w16cid:durableId="1946114764">
    <w:abstractNumId w:val="4"/>
    <w:lvlOverride w:ilvl="0"/>
    <w:lvlOverride w:ilvl="1"/>
    <w:lvlOverride w:ilvl="2"/>
    <w:lvlOverride w:ilvl="3"/>
    <w:lvlOverride w:ilvl="4"/>
    <w:lvlOverride w:ilvl="5"/>
    <w:lvlOverride w:ilvl="6"/>
    <w:lvlOverride w:ilvl="7"/>
    <w:lvlOverride w:ilvl="8"/>
  </w:num>
  <w:num w:numId="15" w16cid:durableId="363093059">
    <w:abstractNumId w:val="9"/>
    <w:lvlOverride w:ilvl="0"/>
    <w:lvlOverride w:ilvl="1"/>
    <w:lvlOverride w:ilvl="2"/>
    <w:lvlOverride w:ilvl="3"/>
    <w:lvlOverride w:ilvl="4"/>
    <w:lvlOverride w:ilvl="5"/>
    <w:lvlOverride w:ilvl="6"/>
    <w:lvlOverride w:ilvl="7"/>
    <w:lvlOverride w:ilvl="8"/>
  </w:num>
  <w:num w:numId="16" w16cid:durableId="14229989">
    <w:abstractNumId w:val="5"/>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12820"/>
    <w:rsid w:val="00012B73"/>
    <w:rsid w:val="00050FE6"/>
    <w:rsid w:val="000A5FF4"/>
    <w:rsid w:val="000D238F"/>
    <w:rsid w:val="00152FB8"/>
    <w:rsid w:val="00183754"/>
    <w:rsid w:val="00183BCD"/>
    <w:rsid w:val="00190614"/>
    <w:rsid w:val="00191BDD"/>
    <w:rsid w:val="0019315E"/>
    <w:rsid w:val="001E2A61"/>
    <w:rsid w:val="001F4946"/>
    <w:rsid w:val="00207330"/>
    <w:rsid w:val="00207640"/>
    <w:rsid w:val="00234BF8"/>
    <w:rsid w:val="002379DC"/>
    <w:rsid w:val="00273B00"/>
    <w:rsid w:val="00273EB5"/>
    <w:rsid w:val="00283AD6"/>
    <w:rsid w:val="002B3504"/>
    <w:rsid w:val="002C3F19"/>
    <w:rsid w:val="002E0B7D"/>
    <w:rsid w:val="002E4655"/>
    <w:rsid w:val="002E7AD2"/>
    <w:rsid w:val="002F21E7"/>
    <w:rsid w:val="00314F7B"/>
    <w:rsid w:val="00316F91"/>
    <w:rsid w:val="003564E0"/>
    <w:rsid w:val="00374A0C"/>
    <w:rsid w:val="00395B6F"/>
    <w:rsid w:val="003B4B0E"/>
    <w:rsid w:val="003B7D85"/>
    <w:rsid w:val="003D6393"/>
    <w:rsid w:val="003E215C"/>
    <w:rsid w:val="003E5344"/>
    <w:rsid w:val="004051C0"/>
    <w:rsid w:val="00415FBE"/>
    <w:rsid w:val="00451AE2"/>
    <w:rsid w:val="00453203"/>
    <w:rsid w:val="004757D5"/>
    <w:rsid w:val="004767B7"/>
    <w:rsid w:val="004864F2"/>
    <w:rsid w:val="004C00B3"/>
    <w:rsid w:val="004F2413"/>
    <w:rsid w:val="00501C49"/>
    <w:rsid w:val="005154DF"/>
    <w:rsid w:val="00526AB3"/>
    <w:rsid w:val="0053418A"/>
    <w:rsid w:val="005359B1"/>
    <w:rsid w:val="005431FA"/>
    <w:rsid w:val="005454F3"/>
    <w:rsid w:val="00572261"/>
    <w:rsid w:val="00580556"/>
    <w:rsid w:val="005969AA"/>
    <w:rsid w:val="005B041F"/>
    <w:rsid w:val="005C5336"/>
    <w:rsid w:val="005D1A32"/>
    <w:rsid w:val="005D3A17"/>
    <w:rsid w:val="005E4A52"/>
    <w:rsid w:val="005F443A"/>
    <w:rsid w:val="0060113E"/>
    <w:rsid w:val="00657931"/>
    <w:rsid w:val="00690C95"/>
    <w:rsid w:val="00692085"/>
    <w:rsid w:val="006B57C2"/>
    <w:rsid w:val="006D019D"/>
    <w:rsid w:val="007067C4"/>
    <w:rsid w:val="00717AB3"/>
    <w:rsid w:val="0072429D"/>
    <w:rsid w:val="00724D99"/>
    <w:rsid w:val="00727CC7"/>
    <w:rsid w:val="00743622"/>
    <w:rsid w:val="0076148F"/>
    <w:rsid w:val="007846EA"/>
    <w:rsid w:val="007978D8"/>
    <w:rsid w:val="007A1386"/>
    <w:rsid w:val="007B19C9"/>
    <w:rsid w:val="007B4415"/>
    <w:rsid w:val="007B55EC"/>
    <w:rsid w:val="007E7547"/>
    <w:rsid w:val="00834218"/>
    <w:rsid w:val="008354C8"/>
    <w:rsid w:val="008434AB"/>
    <w:rsid w:val="00880A5D"/>
    <w:rsid w:val="00895D7F"/>
    <w:rsid w:val="008B25F9"/>
    <w:rsid w:val="008C22D2"/>
    <w:rsid w:val="008D7944"/>
    <w:rsid w:val="008F0DF3"/>
    <w:rsid w:val="009037F8"/>
    <w:rsid w:val="00951884"/>
    <w:rsid w:val="00960EF8"/>
    <w:rsid w:val="00973364"/>
    <w:rsid w:val="0098632B"/>
    <w:rsid w:val="009B262B"/>
    <w:rsid w:val="009C6A74"/>
    <w:rsid w:val="009F00D4"/>
    <w:rsid w:val="009F2405"/>
    <w:rsid w:val="009F402C"/>
    <w:rsid w:val="00A00653"/>
    <w:rsid w:val="00A105E9"/>
    <w:rsid w:val="00A11EFE"/>
    <w:rsid w:val="00A16045"/>
    <w:rsid w:val="00A2355A"/>
    <w:rsid w:val="00A35DE5"/>
    <w:rsid w:val="00A461A1"/>
    <w:rsid w:val="00A551EA"/>
    <w:rsid w:val="00A56123"/>
    <w:rsid w:val="00A60581"/>
    <w:rsid w:val="00A60FA3"/>
    <w:rsid w:val="00A73CE4"/>
    <w:rsid w:val="00A81CBC"/>
    <w:rsid w:val="00A93555"/>
    <w:rsid w:val="00AA3DA1"/>
    <w:rsid w:val="00AC0C27"/>
    <w:rsid w:val="00AD54A9"/>
    <w:rsid w:val="00AD6154"/>
    <w:rsid w:val="00B1078B"/>
    <w:rsid w:val="00B14075"/>
    <w:rsid w:val="00B4237C"/>
    <w:rsid w:val="00B4386A"/>
    <w:rsid w:val="00B52555"/>
    <w:rsid w:val="00B60C03"/>
    <w:rsid w:val="00B67395"/>
    <w:rsid w:val="00B7523F"/>
    <w:rsid w:val="00B92F0C"/>
    <w:rsid w:val="00B95979"/>
    <w:rsid w:val="00BA5A3F"/>
    <w:rsid w:val="00BA5D5D"/>
    <w:rsid w:val="00BA6C57"/>
    <w:rsid w:val="00BB3BA5"/>
    <w:rsid w:val="00BD45C8"/>
    <w:rsid w:val="00BE0035"/>
    <w:rsid w:val="00BF4246"/>
    <w:rsid w:val="00C002EC"/>
    <w:rsid w:val="00C148BF"/>
    <w:rsid w:val="00C2534B"/>
    <w:rsid w:val="00C26490"/>
    <w:rsid w:val="00C47076"/>
    <w:rsid w:val="00C55E15"/>
    <w:rsid w:val="00C66DB8"/>
    <w:rsid w:val="00C869A3"/>
    <w:rsid w:val="00CA5775"/>
    <w:rsid w:val="00CC59EF"/>
    <w:rsid w:val="00CE6726"/>
    <w:rsid w:val="00CF2185"/>
    <w:rsid w:val="00CF2309"/>
    <w:rsid w:val="00D23530"/>
    <w:rsid w:val="00D276C1"/>
    <w:rsid w:val="00D565D7"/>
    <w:rsid w:val="00D730F1"/>
    <w:rsid w:val="00D75D62"/>
    <w:rsid w:val="00D8147B"/>
    <w:rsid w:val="00D85799"/>
    <w:rsid w:val="00D9588E"/>
    <w:rsid w:val="00D9648C"/>
    <w:rsid w:val="00DB4C09"/>
    <w:rsid w:val="00DB7EB1"/>
    <w:rsid w:val="00DF60F4"/>
    <w:rsid w:val="00E17148"/>
    <w:rsid w:val="00E22DDB"/>
    <w:rsid w:val="00E55213"/>
    <w:rsid w:val="00E71B26"/>
    <w:rsid w:val="00E82651"/>
    <w:rsid w:val="00E909E6"/>
    <w:rsid w:val="00E95C74"/>
    <w:rsid w:val="00E96A96"/>
    <w:rsid w:val="00EA3F0C"/>
    <w:rsid w:val="00EA624A"/>
    <w:rsid w:val="00EA7E6A"/>
    <w:rsid w:val="00EC598B"/>
    <w:rsid w:val="00ED1533"/>
    <w:rsid w:val="00EE42A1"/>
    <w:rsid w:val="00EF4C7A"/>
    <w:rsid w:val="00F01760"/>
    <w:rsid w:val="00F06D8A"/>
    <w:rsid w:val="00F26CEF"/>
    <w:rsid w:val="00F37896"/>
    <w:rsid w:val="00F43A24"/>
    <w:rsid w:val="00F449E1"/>
    <w:rsid w:val="00F714ED"/>
    <w:rsid w:val="00F8431F"/>
    <w:rsid w:val="00F90250"/>
    <w:rsid w:val="00FA0A2B"/>
    <w:rsid w:val="00FB2B5D"/>
    <w:rsid w:val="00FB4F04"/>
    <w:rsid w:val="00FC5819"/>
    <w:rsid w:val="00FE4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2"/>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1"/>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2"/>
      </w:numPr>
      <w:outlineLvl w:val="2"/>
    </w:pPr>
  </w:style>
  <w:style w:type="paragraph" w:styleId="Heading4">
    <w:name w:val="heading 4"/>
    <w:basedOn w:val="Normal"/>
    <w:next w:val="Normal"/>
    <w:link w:val="Heading4Char"/>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qFormat/>
    <w:rsid w:val="00F06D8A"/>
    <w:rPr>
      <w:rFonts w:ascii="Calibri" w:eastAsia="Calibri" w:hAnsi="Calibri" w:cs="Calibri"/>
      <w:sz w:val="16"/>
      <w:szCs w:val="16"/>
    </w:rPr>
  </w:style>
  <w:style w:type="character" w:customStyle="1" w:styleId="BodyTextChar">
    <w:name w:val="Body Text Char"/>
    <w:basedOn w:val="DefaultParagraphFont"/>
    <w:link w:val="BodyText"/>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eastAsiaTheme="majorEastAsia" w:cstheme="majorBidi"/>
      <w:color w:val="533E7C" w:themeColor="accent1"/>
      <w:sz w:val="26"/>
      <w:szCs w:val="26"/>
    </w:rPr>
  </w:style>
  <w:style w:type="character" w:customStyle="1" w:styleId="Heading4Char">
    <w:name w:val="Heading 4 Char"/>
    <w:basedOn w:val="DefaultParagraphFont"/>
    <w:link w:val="Heading4"/>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0DF3"/>
    <w:rPr>
      <w:color w:val="800080"/>
      <w:u w:val="single"/>
    </w:rPr>
  </w:style>
  <w:style w:type="character" w:styleId="Hyperlink">
    <w:name w:val="Hyperlink"/>
    <w:rsid w:val="008F0DF3"/>
    <w:rPr>
      <w:color w:val="0000FF"/>
      <w:u w:val="single"/>
    </w:rPr>
  </w:style>
  <w:style w:type="paragraph" w:styleId="BodyText2">
    <w:name w:val="Body Text 2"/>
    <w:basedOn w:val="Normal"/>
    <w:link w:val="BodyText2Char"/>
    <w:unhideWhenUsed/>
    <w:rsid w:val="004767B7"/>
    <w:pPr>
      <w:spacing w:after="0" w:line="240" w:lineRule="auto"/>
    </w:pPr>
    <w:rPr>
      <w:rFonts w:ascii="Arial" w:eastAsia="Times New Roman" w:hAnsi="Arial" w:cs="Arial"/>
      <w:kern w:val="0"/>
      <w:sz w:val="18"/>
      <w:szCs w:val="24"/>
      <w14:ligatures w14:val="none"/>
    </w:rPr>
  </w:style>
  <w:style w:type="character" w:customStyle="1" w:styleId="BodyText2Char">
    <w:name w:val="Body Text 2 Char"/>
    <w:basedOn w:val="DefaultParagraphFont"/>
    <w:link w:val="BodyText2"/>
    <w:rsid w:val="004767B7"/>
    <w:rPr>
      <w:rFonts w:ascii="Arial" w:eastAsia="Times New Roman" w:hAnsi="Arial" w:cs="Arial"/>
      <w:sz w:val="18"/>
      <w:szCs w:val="24"/>
    </w:rPr>
  </w:style>
  <w:style w:type="character" w:styleId="SmartLink">
    <w:name w:val="Smart Link"/>
    <w:basedOn w:val="DefaultParagraphFont"/>
    <w:uiPriority w:val="99"/>
    <w:semiHidden/>
    <w:unhideWhenUsed/>
    <w:rsid w:val="00453203"/>
    <w:rPr>
      <w:color w:val="0000FF"/>
      <w:u w:val="single"/>
      <w:shd w:val="clear" w:color="auto" w:fill="F3F2F1"/>
    </w:rPr>
  </w:style>
  <w:style w:type="paragraph" w:styleId="FootnoteText">
    <w:name w:val="footnote text"/>
    <w:basedOn w:val="Normal"/>
    <w:link w:val="FootnoteTextChar"/>
    <w:semiHidden/>
    <w:unhideWhenUsed/>
    <w:rsid w:val="00EA624A"/>
    <w:pPr>
      <w:spacing w:after="0" w:line="240" w:lineRule="auto"/>
    </w:pPr>
    <w:rPr>
      <w:rFonts w:ascii="Arial" w:eastAsia="Times New Roman" w:hAnsi="Arial" w:cs="Arial"/>
      <w:kern w:val="0"/>
      <w:sz w:val="20"/>
      <w:szCs w:val="20"/>
      <w14:ligatures w14:val="none"/>
    </w:rPr>
  </w:style>
  <w:style w:type="character" w:customStyle="1" w:styleId="FootnoteTextChar">
    <w:name w:val="Footnote Text Char"/>
    <w:basedOn w:val="DefaultParagraphFont"/>
    <w:link w:val="FootnoteText"/>
    <w:semiHidden/>
    <w:rsid w:val="00EA624A"/>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38230">
      <w:bodyDiv w:val="1"/>
      <w:marLeft w:val="0"/>
      <w:marRight w:val="0"/>
      <w:marTop w:val="0"/>
      <w:marBottom w:val="0"/>
      <w:divBdr>
        <w:top w:val="none" w:sz="0" w:space="0" w:color="auto"/>
        <w:left w:val="none" w:sz="0" w:space="0" w:color="auto"/>
        <w:bottom w:val="none" w:sz="0" w:space="0" w:color="auto"/>
        <w:right w:val="none" w:sz="0" w:space="0" w:color="auto"/>
      </w:divBdr>
    </w:div>
    <w:div w:id="8177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Debbie Nation</cp:lastModifiedBy>
  <cp:revision>17</cp:revision>
  <dcterms:created xsi:type="dcterms:W3CDTF">2025-02-26T23:31:00Z</dcterms:created>
  <dcterms:modified xsi:type="dcterms:W3CDTF">2025-02-26T23:46:00Z</dcterms:modified>
</cp:coreProperties>
</file>