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47FEAF77" w:rsidR="0035226C" w:rsidRDefault="00622163" w:rsidP="00BE0CAA">
      <w:pPr>
        <w:jc w:val="center"/>
        <w:rPr>
          <w:b/>
          <w:bCs/>
          <w:color w:val="533E7C" w:themeColor="accent1"/>
          <w:sz w:val="32"/>
          <w:szCs w:val="32"/>
        </w:rPr>
      </w:pPr>
      <w:r>
        <w:rPr>
          <w:b/>
          <w:bCs/>
          <w:color w:val="533E7C" w:themeColor="accent1"/>
          <w:sz w:val="32"/>
          <w:szCs w:val="32"/>
        </w:rPr>
        <w:t>Electing a Health and Safety Representative</w:t>
      </w:r>
    </w:p>
    <w:p w14:paraId="39DF16D4" w14:textId="77777777" w:rsidR="00622163" w:rsidRPr="00622163" w:rsidRDefault="00622163" w:rsidP="00622163">
      <w:pPr>
        <w:autoSpaceDE w:val="0"/>
        <w:autoSpaceDN w:val="0"/>
        <w:adjustRightInd w:val="0"/>
        <w:spacing w:after="120"/>
        <w:jc w:val="center"/>
        <w:rPr>
          <w:rFonts w:ascii="Noto Serif Armenian Light" w:hAnsi="Noto Serif Armenian Light" w:cs="Arial"/>
          <w:b/>
          <w:color w:val="533E7C" w:themeColor="accent1"/>
          <w:sz w:val="32"/>
          <w:szCs w:val="16"/>
          <w:lang w:eastAsia="en-AU"/>
        </w:rPr>
      </w:pPr>
      <w:r w:rsidRPr="00622163">
        <w:rPr>
          <w:rFonts w:ascii="Noto Serif Armenian Light" w:hAnsi="Noto Serif Armenian Light" w:cs="Arial"/>
          <w:b/>
          <w:color w:val="533E7C" w:themeColor="accent1"/>
          <w:sz w:val="32"/>
          <w:szCs w:val="16"/>
          <w:lang w:eastAsia="en-AU"/>
        </w:rPr>
        <w:t>Process for electing HSR</w:t>
      </w:r>
    </w:p>
    <w:p w14:paraId="3E7B8361"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before="120" w:after="120"/>
        <w:jc w:val="center"/>
        <w:rPr>
          <w:rFonts w:ascii="Noto Serif Armenian Light" w:hAnsi="Noto Serif Armenian Light" w:cs="Arial"/>
          <w:b/>
          <w:i/>
        </w:rPr>
      </w:pPr>
      <w:r w:rsidRPr="00622163">
        <w:rPr>
          <w:rFonts w:ascii="Noto Serif Armenian Light" w:hAnsi="Noto Serif Armenian Light" w:cs="Arial"/>
          <w:b/>
          <w:i/>
        </w:rPr>
        <w:t xml:space="preserve">Step one: request for </w:t>
      </w:r>
      <w:proofErr w:type="gramStart"/>
      <w:r w:rsidRPr="00622163">
        <w:rPr>
          <w:rFonts w:ascii="Noto Serif Armenian Light" w:hAnsi="Noto Serif Armenian Light" w:cs="Arial"/>
          <w:b/>
          <w:i/>
        </w:rPr>
        <w:t>a</w:t>
      </w:r>
      <w:proofErr w:type="gramEnd"/>
      <w:r w:rsidRPr="00622163">
        <w:rPr>
          <w:rFonts w:ascii="Noto Serif Armenian Light" w:hAnsi="Noto Serif Armenian Light" w:cs="Arial"/>
          <w:b/>
          <w:i/>
        </w:rPr>
        <w:t xml:space="preserve"> HSR</w:t>
      </w:r>
    </w:p>
    <w:p w14:paraId="236BFB34"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before="120" w:after="120"/>
        <w:rPr>
          <w:rFonts w:ascii="Noto Serif Armenian Light" w:hAnsi="Noto Serif Armenian Light" w:cs="Arial"/>
        </w:rPr>
      </w:pPr>
      <w:r w:rsidRPr="00622163">
        <w:rPr>
          <w:rFonts w:ascii="Noto Serif Armenian Light" w:hAnsi="Noto Serif Armenian Light" w:cs="Arial"/>
          <w:noProof/>
          <w:lang w:eastAsia="en-AU"/>
        </w:rPr>
        <mc:AlternateContent>
          <mc:Choice Requires="wps">
            <w:drawing>
              <wp:anchor distT="0" distB="0" distL="114300" distR="114300" simplePos="0" relativeHeight="251659264" behindDoc="0" locked="0" layoutInCell="1" allowOverlap="1" wp14:anchorId="0249E829" wp14:editId="328F98B8">
                <wp:simplePos x="0" y="0"/>
                <wp:positionH relativeFrom="column">
                  <wp:posOffset>3124200</wp:posOffset>
                </wp:positionH>
                <wp:positionV relativeFrom="paragraph">
                  <wp:posOffset>464820</wp:posOffset>
                </wp:positionV>
                <wp:extent cx="0" cy="304800"/>
                <wp:effectExtent l="57150" t="7620" r="57150" b="20955"/>
                <wp:wrapNone/>
                <wp:docPr id="4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3B300" id="Line 18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6.6pt" to="246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">
                <v:stroke endarrow="block"/>
              </v:line>
            </w:pict>
          </mc:Fallback>
        </mc:AlternateContent>
      </w:r>
      <w:r w:rsidRPr="00622163">
        <w:rPr>
          <w:rFonts w:ascii="Noto Serif Armenian Light" w:hAnsi="Noto Serif Armenian Light" w:cs="Arial"/>
        </w:rPr>
        <w:t>Any worker may ask a Person Conducting the Business or Undertaking (PCBU) for whom they carry out work to facilitate elections for one or more HSRs.</w:t>
      </w:r>
    </w:p>
    <w:p w14:paraId="0090C100" w14:textId="77777777" w:rsidR="00622163" w:rsidRPr="00622163" w:rsidRDefault="00622163" w:rsidP="00622163">
      <w:pPr>
        <w:spacing w:after="120"/>
        <w:rPr>
          <w:rFonts w:ascii="Noto Serif Armenian Light" w:hAnsi="Noto Serif Armenian Light" w:cs="Arial"/>
        </w:rPr>
      </w:pPr>
    </w:p>
    <w:p w14:paraId="4C48DEF0"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jc w:val="center"/>
        <w:rPr>
          <w:rFonts w:ascii="Noto Serif Armenian Light" w:hAnsi="Noto Serif Armenian Light" w:cs="Arial"/>
          <w:b/>
          <w:i/>
        </w:rPr>
      </w:pPr>
      <w:r w:rsidRPr="00622163">
        <w:rPr>
          <w:rFonts w:ascii="Noto Serif Armenian Light" w:hAnsi="Noto Serif Armenian Light" w:cs="Arial"/>
          <w:b/>
          <w:i/>
        </w:rPr>
        <w:t xml:space="preserve">Step two: a PCBU must commence negotiations for work groups within 14 </w:t>
      </w:r>
      <w:proofErr w:type="gramStart"/>
      <w:r w:rsidRPr="00622163">
        <w:rPr>
          <w:rFonts w:ascii="Noto Serif Armenian Light" w:hAnsi="Noto Serif Armenian Light" w:cs="Arial"/>
          <w:b/>
          <w:i/>
        </w:rPr>
        <w:t>days</w:t>
      </w:r>
      <w:proofErr w:type="gramEnd"/>
    </w:p>
    <w:p w14:paraId="229D7109"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rPr>
          <w:rFonts w:ascii="Noto Serif Armenian Light" w:hAnsi="Noto Serif Armenian Light" w:cs="Arial"/>
        </w:rPr>
      </w:pPr>
      <w:r w:rsidRPr="00622163">
        <w:rPr>
          <w:rFonts w:ascii="Noto Serif Armenian Light" w:hAnsi="Noto Serif Armenian Light" w:cs="Arial"/>
        </w:rPr>
        <w:t>HSRs represent work groups, therefore work groups must be determined before a HSR can be elected.</w:t>
      </w:r>
    </w:p>
    <w:p w14:paraId="0D062F07"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rPr>
          <w:rFonts w:ascii="Noto Serif Armenian Light" w:hAnsi="Noto Serif Armenian Light" w:cs="Arial"/>
        </w:rPr>
      </w:pPr>
      <w:r w:rsidRPr="00622163">
        <w:rPr>
          <w:rFonts w:ascii="Noto Serif Armenian Light" w:hAnsi="Noto Serif Armenian Light" w:cs="Arial"/>
        </w:rPr>
        <w:t xml:space="preserve">Within 14 days of receiving a request from a worker, the person conducting a business or undertaking must commence negotiations with workers about the number and composition of work groups that should be formed. If a worker requests that their representative, for example a union official, be involved in these negotiations, they must be included in the negotiations. </w:t>
      </w:r>
    </w:p>
    <w:p w14:paraId="4146E155"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rPr>
          <w:rFonts w:ascii="Noto Serif Armenian Light" w:hAnsi="Noto Serif Armenian Light" w:cs="Arial"/>
        </w:rPr>
      </w:pPr>
      <w:r w:rsidRPr="00622163">
        <w:rPr>
          <w:rFonts w:ascii="Noto Serif Armenian Light" w:hAnsi="Noto Serif Armenian Light" w:cs="Arial"/>
        </w:rPr>
        <w:t xml:space="preserve">The negotiations must </w:t>
      </w:r>
      <w:proofErr w:type="gramStart"/>
      <w:r w:rsidRPr="00622163">
        <w:rPr>
          <w:rFonts w:ascii="Noto Serif Armenian Light" w:hAnsi="Noto Serif Armenian Light" w:cs="Arial"/>
        </w:rPr>
        <w:t>take into account</w:t>
      </w:r>
      <w:proofErr w:type="gramEnd"/>
      <w:r w:rsidRPr="00622163">
        <w:rPr>
          <w:rFonts w:ascii="Noto Serif Armenian Light" w:hAnsi="Noto Serif Armenian Light" w:cs="Arial"/>
        </w:rPr>
        <w:t xml:space="preserve"> a number of matters including:</w:t>
      </w:r>
    </w:p>
    <w:p w14:paraId="573F3FC9" w14:textId="77777777" w:rsidR="00622163" w:rsidRPr="00622163" w:rsidRDefault="00622163" w:rsidP="00622163">
      <w:pPr>
        <w:numPr>
          <w:ilvl w:val="0"/>
          <w:numId w:val="1"/>
        </w:numPr>
        <w:pBdr>
          <w:top w:val="single" w:sz="4" w:space="1" w:color="auto"/>
          <w:left w:val="single" w:sz="4" w:space="4" w:color="auto"/>
          <w:bottom w:val="single" w:sz="4" w:space="1" w:color="auto"/>
          <w:right w:val="single" w:sz="4" w:space="4" w:color="auto"/>
        </w:pBdr>
        <w:spacing w:after="120" w:line="240" w:lineRule="auto"/>
        <w:rPr>
          <w:rFonts w:ascii="Noto Serif Armenian Light" w:hAnsi="Noto Serif Armenian Light" w:cs="Arial"/>
        </w:rPr>
      </w:pPr>
      <w:r w:rsidRPr="00622163">
        <w:rPr>
          <w:rFonts w:ascii="Noto Serif Armenian Light" w:hAnsi="Noto Serif Armenian Light" w:cs="Arial"/>
        </w:rPr>
        <w:t xml:space="preserve">the number of workers within the business or undertaking </w:t>
      </w:r>
    </w:p>
    <w:p w14:paraId="307EEDEB" w14:textId="77777777" w:rsidR="00622163" w:rsidRPr="00622163" w:rsidRDefault="00622163" w:rsidP="00622163">
      <w:pPr>
        <w:numPr>
          <w:ilvl w:val="0"/>
          <w:numId w:val="1"/>
        </w:numPr>
        <w:pBdr>
          <w:top w:val="single" w:sz="4" w:space="1" w:color="auto"/>
          <w:left w:val="single" w:sz="4" w:space="4" w:color="auto"/>
          <w:bottom w:val="single" w:sz="4" w:space="1" w:color="auto"/>
          <w:right w:val="single" w:sz="4" w:space="4" w:color="auto"/>
        </w:pBdr>
        <w:spacing w:after="120" w:line="240" w:lineRule="auto"/>
        <w:rPr>
          <w:rFonts w:ascii="Noto Serif Armenian Light" w:hAnsi="Noto Serif Armenian Light" w:cs="Arial"/>
        </w:rPr>
      </w:pPr>
      <w:r w:rsidRPr="00622163">
        <w:rPr>
          <w:rFonts w:ascii="Noto Serif Armenian Light" w:hAnsi="Noto Serif Armenian Light" w:cs="Arial"/>
        </w:rPr>
        <w:t>the number and grouping of workers who carry out the same or similar types of work, and</w:t>
      </w:r>
    </w:p>
    <w:p w14:paraId="107A196E" w14:textId="77777777" w:rsidR="00622163" w:rsidRPr="00622163" w:rsidRDefault="00622163" w:rsidP="00622163">
      <w:pPr>
        <w:numPr>
          <w:ilvl w:val="0"/>
          <w:numId w:val="1"/>
        </w:numPr>
        <w:pBdr>
          <w:top w:val="single" w:sz="4" w:space="1" w:color="auto"/>
          <w:left w:val="single" w:sz="4" w:space="4" w:color="auto"/>
          <w:bottom w:val="single" w:sz="4" w:space="1" w:color="auto"/>
          <w:right w:val="single" w:sz="4" w:space="4" w:color="auto"/>
        </w:pBdr>
        <w:spacing w:after="120" w:line="240" w:lineRule="auto"/>
        <w:rPr>
          <w:rFonts w:ascii="Noto Serif Armenian Light" w:hAnsi="Noto Serif Armenian Light" w:cs="Arial"/>
        </w:rPr>
      </w:pPr>
      <w:r w:rsidRPr="00622163">
        <w:rPr>
          <w:rFonts w:ascii="Noto Serif Armenian Light" w:hAnsi="Noto Serif Armenian Light" w:cs="Arial"/>
        </w:rPr>
        <w:t>the diversity of workers and their work.</w:t>
      </w:r>
    </w:p>
    <w:p w14:paraId="372E4842"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rPr>
          <w:rFonts w:ascii="Noto Serif Armenian Light" w:hAnsi="Noto Serif Armenian Light" w:cs="Arial"/>
        </w:rPr>
      </w:pPr>
      <w:r w:rsidRPr="00622163">
        <w:rPr>
          <w:rFonts w:ascii="Noto Serif Armenian Light" w:hAnsi="Noto Serif Armenian Light" w:cs="Arial"/>
          <w:noProof/>
          <w:lang w:eastAsia="en-AU"/>
        </w:rPr>
        <mc:AlternateContent>
          <mc:Choice Requires="wps">
            <w:drawing>
              <wp:anchor distT="0" distB="0" distL="114300" distR="114300" simplePos="0" relativeHeight="251660288" behindDoc="0" locked="0" layoutInCell="0" allowOverlap="1" wp14:anchorId="31BA2988" wp14:editId="19286791">
                <wp:simplePos x="0" y="0"/>
                <wp:positionH relativeFrom="column">
                  <wp:posOffset>3124200</wp:posOffset>
                </wp:positionH>
                <wp:positionV relativeFrom="paragraph">
                  <wp:posOffset>642620</wp:posOffset>
                </wp:positionV>
                <wp:extent cx="0" cy="308610"/>
                <wp:effectExtent l="57150" t="7620" r="57150" b="17145"/>
                <wp:wrapNone/>
                <wp:docPr id="4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A7C3B" id="Line 18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0.6pt" to="246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" o:allowincell="f">
                <v:stroke endarrow="block"/>
              </v:line>
            </w:pict>
          </mc:Fallback>
        </mc:AlternateContent>
      </w:r>
      <w:r w:rsidRPr="00622163">
        <w:rPr>
          <w:rFonts w:ascii="Noto Serif Armenian Light" w:hAnsi="Noto Serif Armenian Light" w:cs="Arial"/>
        </w:rPr>
        <w:t>If negotiations fail, including that the person conducting a business or undertaking has not commenced negotiations within 14 days of a request from a worker, anyone who is or would be a party to the negotiations may request that an inspector be called in to determine work groups.</w:t>
      </w:r>
    </w:p>
    <w:p w14:paraId="0596E7C5" w14:textId="77777777" w:rsidR="00622163" w:rsidRPr="00622163" w:rsidRDefault="00622163" w:rsidP="00622163">
      <w:pPr>
        <w:spacing w:after="120"/>
        <w:rPr>
          <w:rFonts w:ascii="Noto Serif Armenian Light" w:hAnsi="Noto Serif Armenian Light" w:cs="Arial"/>
        </w:rPr>
      </w:pPr>
    </w:p>
    <w:p w14:paraId="0946113D"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jc w:val="center"/>
        <w:rPr>
          <w:rFonts w:ascii="Noto Serif Armenian Light" w:hAnsi="Noto Serif Armenian Light" w:cs="Arial"/>
          <w:b/>
          <w:i/>
        </w:rPr>
      </w:pPr>
      <w:r w:rsidRPr="00622163">
        <w:rPr>
          <w:rFonts w:ascii="Noto Serif Armenian Light" w:hAnsi="Noto Serif Armenian Light" w:cs="Arial"/>
          <w:b/>
          <w:i/>
        </w:rPr>
        <w:t xml:space="preserve">Step three: workers must be </w:t>
      </w:r>
      <w:proofErr w:type="gramStart"/>
      <w:r w:rsidRPr="00622163">
        <w:rPr>
          <w:rFonts w:ascii="Noto Serif Armenian Light" w:hAnsi="Noto Serif Armenian Light" w:cs="Arial"/>
          <w:b/>
          <w:i/>
        </w:rPr>
        <w:t>notified</w:t>
      </w:r>
      <w:proofErr w:type="gramEnd"/>
    </w:p>
    <w:p w14:paraId="60100C21"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rPr>
          <w:rFonts w:ascii="Noto Serif Armenian Light" w:hAnsi="Noto Serif Armenian Light" w:cs="Arial"/>
        </w:rPr>
      </w:pPr>
      <w:r w:rsidRPr="00622163">
        <w:rPr>
          <w:rFonts w:ascii="Noto Serif Armenian Light" w:hAnsi="Noto Serif Armenian Light" w:cs="Arial"/>
          <w:noProof/>
          <w:lang w:eastAsia="en-AU"/>
        </w:rPr>
        <mc:AlternateContent>
          <mc:Choice Requires="wps">
            <w:drawing>
              <wp:anchor distT="0" distB="0" distL="114300" distR="114300" simplePos="0" relativeHeight="251662336" behindDoc="0" locked="0" layoutInCell="1" allowOverlap="1" wp14:anchorId="75BED50D" wp14:editId="35003AFA">
                <wp:simplePos x="0" y="0"/>
                <wp:positionH relativeFrom="column">
                  <wp:posOffset>3124200</wp:posOffset>
                </wp:positionH>
                <wp:positionV relativeFrom="paragraph">
                  <wp:posOffset>329565</wp:posOffset>
                </wp:positionV>
                <wp:extent cx="3810" cy="283210"/>
                <wp:effectExtent l="76200" t="0" r="72390" b="59690"/>
                <wp:wrapNone/>
                <wp:docPr id="4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FD011" id="Line 18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5.95pt" to="246.3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">
                <v:stroke endarrow="block"/>
              </v:line>
            </w:pict>
          </mc:Fallback>
        </mc:AlternateContent>
      </w:r>
      <w:r w:rsidRPr="00622163">
        <w:rPr>
          <w:rFonts w:ascii="Noto Serif Armenian Light" w:hAnsi="Noto Serif Armenian Light" w:cs="Arial"/>
        </w:rPr>
        <w:t xml:space="preserve">As soon as reasonably practicable after the negotiations are completed, the PCBU must advise workers of the outcome of negotiations and of the work groups determined. </w:t>
      </w:r>
    </w:p>
    <w:p w14:paraId="62AE25F4" w14:textId="77777777" w:rsidR="00622163" w:rsidRPr="00622163" w:rsidRDefault="00622163" w:rsidP="00622163">
      <w:pPr>
        <w:spacing w:after="120"/>
        <w:rPr>
          <w:rFonts w:ascii="Noto Serif Armenian Light" w:hAnsi="Noto Serif Armenian Light" w:cs="Arial"/>
        </w:rPr>
      </w:pPr>
    </w:p>
    <w:p w14:paraId="4DF2E4EC"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jc w:val="center"/>
        <w:rPr>
          <w:rFonts w:ascii="Noto Serif Armenian Light" w:hAnsi="Noto Serif Armenian Light" w:cs="Arial"/>
          <w:b/>
          <w:i/>
        </w:rPr>
      </w:pPr>
      <w:r w:rsidRPr="00622163">
        <w:rPr>
          <w:rFonts w:ascii="Noto Serif Armenian Light" w:hAnsi="Noto Serif Armenian Light" w:cs="Arial"/>
          <w:b/>
          <w:i/>
        </w:rPr>
        <w:t>Step four:  election of HSRs</w:t>
      </w:r>
    </w:p>
    <w:p w14:paraId="7A44FF0F"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rPr>
          <w:rFonts w:ascii="Noto Serif Armenian Light" w:hAnsi="Noto Serif Armenian Light" w:cs="Arial"/>
        </w:rPr>
      </w:pPr>
      <w:r w:rsidRPr="00622163">
        <w:rPr>
          <w:rFonts w:ascii="Noto Serif Armenian Light" w:hAnsi="Noto Serif Armenian Light" w:cs="Arial"/>
        </w:rPr>
        <w:t xml:space="preserve">The workers within each work group can determine the procedure by which a HSR will be </w:t>
      </w:r>
      <w:proofErr w:type="gramStart"/>
      <w:r w:rsidRPr="00622163">
        <w:rPr>
          <w:rFonts w:ascii="Noto Serif Armenian Light" w:hAnsi="Noto Serif Armenian Light" w:cs="Arial"/>
        </w:rPr>
        <w:t>elected, but</w:t>
      </w:r>
      <w:proofErr w:type="gramEnd"/>
      <w:r w:rsidRPr="00622163">
        <w:rPr>
          <w:rFonts w:ascii="Noto Serif Armenian Light" w:hAnsi="Noto Serif Armenian Light" w:cs="Arial"/>
        </w:rPr>
        <w:t xml:space="preserve"> must comply with any requirements set out in the regulations. </w:t>
      </w:r>
    </w:p>
    <w:p w14:paraId="43F9CDAC"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rPr>
          <w:rFonts w:ascii="Noto Serif Armenian Light" w:hAnsi="Noto Serif Armenian Light" w:cs="Arial"/>
        </w:rPr>
      </w:pPr>
      <w:r w:rsidRPr="00622163">
        <w:rPr>
          <w:rFonts w:ascii="Noto Serif Armenian Light" w:hAnsi="Noto Serif Armenian Light" w:cs="Arial"/>
        </w:rPr>
        <w:t>The PCBU must provide resources, facilities and assistance that are reasonably necessary to enable the election to be conducted.</w:t>
      </w:r>
    </w:p>
    <w:p w14:paraId="615416A0"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rPr>
          <w:rFonts w:ascii="Noto Serif Armenian Light" w:hAnsi="Noto Serif Armenian Light" w:cs="Arial"/>
        </w:rPr>
      </w:pPr>
      <w:r w:rsidRPr="00622163">
        <w:rPr>
          <w:rFonts w:ascii="Noto Serif Armenian Light" w:hAnsi="Noto Serif Armenian Light" w:cs="Arial"/>
        </w:rPr>
        <w:lastRenderedPageBreak/>
        <w:t>The election may be conducted by the work group or, if a majority of members agree, with the assistance of another person or organisation such as a union.</w:t>
      </w:r>
    </w:p>
    <w:p w14:paraId="71F4DB7A"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rPr>
          <w:rFonts w:ascii="Noto Serif Armenian Light" w:hAnsi="Noto Serif Armenian Light" w:cs="Arial"/>
        </w:rPr>
      </w:pPr>
      <w:r w:rsidRPr="00622163">
        <w:rPr>
          <w:rFonts w:ascii="Noto Serif Armenian Light" w:hAnsi="Noto Serif Armenian Light" w:cs="Arial"/>
          <w:noProof/>
          <w:lang w:eastAsia="en-AU"/>
        </w:rPr>
        <mc:AlternateContent>
          <mc:Choice Requires="wps">
            <w:drawing>
              <wp:anchor distT="0" distB="0" distL="114300" distR="114300" simplePos="0" relativeHeight="251661312" behindDoc="0" locked="0" layoutInCell="1" allowOverlap="1" wp14:anchorId="64E347FC" wp14:editId="3C7711DD">
                <wp:simplePos x="0" y="0"/>
                <wp:positionH relativeFrom="column">
                  <wp:posOffset>3103880</wp:posOffset>
                </wp:positionH>
                <wp:positionV relativeFrom="paragraph">
                  <wp:posOffset>702310</wp:posOffset>
                </wp:positionV>
                <wp:extent cx="0" cy="276225"/>
                <wp:effectExtent l="76200" t="0" r="57150" b="47625"/>
                <wp:wrapNone/>
                <wp:docPr id="40"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261EF" id="Line 1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55.3pt" to="244.4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">
                <v:stroke endarrow="block"/>
              </v:line>
            </w:pict>
          </mc:Fallback>
        </mc:AlternateContent>
      </w:r>
      <w:r w:rsidRPr="00622163">
        <w:rPr>
          <w:rFonts w:ascii="Noto Serif Armenian Light" w:hAnsi="Noto Serif Armenian Light" w:cs="Arial"/>
        </w:rPr>
        <w:t xml:space="preserve">Each work group member is entitled to one vote in the election. However, if the number of candidates is equal to the number of vacancies, each candidate is taken to be elected as a HSR for the work group without an election. </w:t>
      </w:r>
    </w:p>
    <w:p w14:paraId="5994D1FA" w14:textId="77777777" w:rsidR="00622163" w:rsidRPr="00622163" w:rsidRDefault="00622163" w:rsidP="00622163">
      <w:pPr>
        <w:spacing w:after="120"/>
        <w:rPr>
          <w:rFonts w:ascii="Noto Serif Armenian Light" w:hAnsi="Noto Serif Armenian Light" w:cs="Arial"/>
        </w:rPr>
      </w:pPr>
    </w:p>
    <w:p w14:paraId="3D484AFF"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jc w:val="center"/>
        <w:rPr>
          <w:rFonts w:ascii="Noto Serif Armenian Light" w:hAnsi="Noto Serif Armenian Light" w:cs="Arial"/>
          <w:b/>
          <w:i/>
        </w:rPr>
      </w:pPr>
      <w:r w:rsidRPr="00622163">
        <w:rPr>
          <w:rFonts w:ascii="Noto Serif Armenian Light" w:hAnsi="Noto Serif Armenian Light" w:cs="Arial"/>
          <w:b/>
          <w:i/>
        </w:rPr>
        <w:t xml:space="preserve">Step five: work group notified of election </w:t>
      </w:r>
      <w:proofErr w:type="gramStart"/>
      <w:r w:rsidRPr="00622163">
        <w:rPr>
          <w:rFonts w:ascii="Noto Serif Armenian Light" w:hAnsi="Noto Serif Armenian Light" w:cs="Arial"/>
          <w:b/>
          <w:i/>
        </w:rPr>
        <w:t>outcome</w:t>
      </w:r>
      <w:proofErr w:type="gramEnd"/>
    </w:p>
    <w:p w14:paraId="1971F70D" w14:textId="77777777" w:rsidR="00622163" w:rsidRPr="00622163" w:rsidRDefault="00622163" w:rsidP="00622163">
      <w:pPr>
        <w:pBdr>
          <w:top w:val="single" w:sz="4" w:space="1" w:color="auto"/>
          <w:left w:val="single" w:sz="4" w:space="4" w:color="auto"/>
          <w:bottom w:val="single" w:sz="4" w:space="1" w:color="auto"/>
          <w:right w:val="single" w:sz="4" w:space="4" w:color="auto"/>
        </w:pBdr>
        <w:spacing w:after="120"/>
        <w:rPr>
          <w:rFonts w:ascii="Noto Serif Armenian Light" w:hAnsi="Noto Serif Armenian Light" w:cs="Arial"/>
        </w:rPr>
      </w:pPr>
      <w:r w:rsidRPr="00622163">
        <w:rPr>
          <w:rFonts w:ascii="Noto Serif Armenian Light" w:hAnsi="Noto Serif Armenian Light" w:cs="Arial"/>
        </w:rPr>
        <w:t xml:space="preserve">As soon as reasonably practicable after the election, the person who conducted it must advise the members of the work group and the PCBU of the results. </w:t>
      </w:r>
    </w:p>
    <w:p w14:paraId="441F5C1A" w14:textId="77777777" w:rsidR="00622163" w:rsidRPr="00622163" w:rsidRDefault="00622163" w:rsidP="00622163">
      <w:pPr>
        <w:jc w:val="center"/>
        <w:rPr>
          <w:rFonts w:ascii="Noto Serif Armenian Light" w:hAnsi="Noto Serif Armenian Light" w:cs="Arial"/>
          <w:b/>
          <w:sz w:val="28"/>
        </w:rPr>
      </w:pPr>
    </w:p>
    <w:p w14:paraId="021D3BFF" w14:textId="77777777" w:rsidR="00622163" w:rsidRPr="00622163" w:rsidRDefault="00622163" w:rsidP="00622163">
      <w:pPr>
        <w:autoSpaceDE w:val="0"/>
        <w:autoSpaceDN w:val="0"/>
        <w:adjustRightInd w:val="0"/>
        <w:spacing w:before="120" w:after="120"/>
        <w:rPr>
          <w:rFonts w:ascii="Noto Serif Armenian Light" w:hAnsi="Noto Serif Armenian Light" w:cs="Arial"/>
          <w:szCs w:val="24"/>
        </w:rPr>
      </w:pPr>
      <w:r w:rsidRPr="00622163">
        <w:rPr>
          <w:rFonts w:ascii="Noto Serif Armenian Light" w:hAnsi="Noto Serif Armenian Light" w:cs="Arial"/>
          <w:szCs w:val="24"/>
        </w:rPr>
        <w:t>The following forms will assist through the process:</w:t>
      </w:r>
    </w:p>
    <w:p w14:paraId="3693645A" w14:textId="77777777" w:rsidR="00622163" w:rsidRPr="00622163" w:rsidRDefault="00622163" w:rsidP="00622163">
      <w:pPr>
        <w:pStyle w:val="ListParagraph"/>
        <w:numPr>
          <w:ilvl w:val="0"/>
          <w:numId w:val="2"/>
        </w:numPr>
        <w:autoSpaceDE w:val="0"/>
        <w:autoSpaceDN w:val="0"/>
        <w:adjustRightInd w:val="0"/>
        <w:spacing w:before="120" w:after="120"/>
        <w:rPr>
          <w:rFonts w:ascii="Noto Serif Armenian Light" w:hAnsi="Noto Serif Armenian Light" w:cs="Arial"/>
          <w:szCs w:val="24"/>
        </w:rPr>
      </w:pPr>
      <w:r w:rsidRPr="00622163">
        <w:rPr>
          <w:rFonts w:ascii="Noto Serif Armenian Light" w:hAnsi="Noto Serif Armenian Light" w:cs="Arial"/>
          <w:szCs w:val="24"/>
        </w:rPr>
        <w:t>Nominations for HSR (019F)</w:t>
      </w:r>
    </w:p>
    <w:p w14:paraId="4F7DABCF" w14:textId="77777777" w:rsidR="00622163" w:rsidRPr="00622163" w:rsidRDefault="00622163" w:rsidP="00622163">
      <w:pPr>
        <w:pStyle w:val="ListParagraph"/>
        <w:numPr>
          <w:ilvl w:val="0"/>
          <w:numId w:val="2"/>
        </w:numPr>
        <w:autoSpaceDE w:val="0"/>
        <w:autoSpaceDN w:val="0"/>
        <w:adjustRightInd w:val="0"/>
        <w:spacing w:before="120" w:after="120"/>
        <w:rPr>
          <w:rFonts w:ascii="Noto Serif Armenian Light" w:hAnsi="Noto Serif Armenian Light" w:cs="Arial"/>
          <w:szCs w:val="24"/>
        </w:rPr>
      </w:pPr>
      <w:r w:rsidRPr="00622163">
        <w:rPr>
          <w:rFonts w:ascii="Noto Serif Armenian Light" w:hAnsi="Noto Serif Armenian Light" w:cs="Arial"/>
          <w:szCs w:val="24"/>
        </w:rPr>
        <w:t>Ballot for Election of HSR (065F)</w:t>
      </w:r>
    </w:p>
    <w:p w14:paraId="2335103F" w14:textId="77777777" w:rsidR="00622163" w:rsidRPr="00622163" w:rsidRDefault="00622163" w:rsidP="00622163">
      <w:pPr>
        <w:pStyle w:val="ListParagraph"/>
        <w:numPr>
          <w:ilvl w:val="0"/>
          <w:numId w:val="2"/>
        </w:numPr>
        <w:autoSpaceDE w:val="0"/>
        <w:autoSpaceDN w:val="0"/>
        <w:adjustRightInd w:val="0"/>
        <w:spacing w:before="120" w:after="120"/>
        <w:rPr>
          <w:rFonts w:ascii="Noto Serif Armenian Light" w:hAnsi="Noto Serif Armenian Light" w:cs="Arial"/>
          <w:szCs w:val="24"/>
        </w:rPr>
      </w:pPr>
      <w:r w:rsidRPr="00622163">
        <w:rPr>
          <w:rFonts w:ascii="Noto Serif Armenian Light" w:hAnsi="Noto Serif Armenian Light" w:cs="Arial"/>
          <w:szCs w:val="24"/>
        </w:rPr>
        <w:t>Notice of result HSR (078F)</w:t>
      </w:r>
    </w:p>
    <w:p w14:paraId="45BD17E1" w14:textId="77777777" w:rsidR="00622163" w:rsidRPr="00622163" w:rsidRDefault="00622163" w:rsidP="00622163">
      <w:pPr>
        <w:rPr>
          <w:rFonts w:ascii="Noto Serif Armenian Light" w:hAnsi="Noto Serif Armenian Light" w:cs="Arial"/>
          <w:szCs w:val="24"/>
        </w:rPr>
      </w:pPr>
    </w:p>
    <w:p w14:paraId="3F092001" w14:textId="77777777" w:rsidR="00BE0CAA" w:rsidRPr="00622163" w:rsidRDefault="00BE0CAA" w:rsidP="00622163">
      <w:pPr>
        <w:rPr>
          <w:rFonts w:ascii="Noto Serif Armenian Light" w:hAnsi="Noto Serif Armenian Light"/>
        </w:rPr>
      </w:pPr>
    </w:p>
    <w:sectPr w:rsidR="00BE0CAA" w:rsidRPr="00622163"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1842"/>
                              <w:gridCol w:w="3624"/>
                            </w:tblGrid>
                            <w:tr w:rsidR="00197A7D" w14:paraId="74BB47D5" w14:textId="77777777" w:rsidTr="00622163">
                              <w:trPr>
                                <w:trHeight w:val="283"/>
                              </w:trPr>
                              <w:tc>
                                <w:tcPr>
                                  <w:tcW w:w="4740" w:type="dxa"/>
                                </w:tcPr>
                                <w:p w14:paraId="27FF6C87" w14:textId="0732D645" w:rsidR="00197A7D" w:rsidRPr="00BE0CAA" w:rsidRDefault="00622163"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Electing a Health &amp; Safety Representative (009G)</w:t>
                                  </w:r>
                                </w:p>
                              </w:tc>
                              <w:tc>
                                <w:tcPr>
                                  <w:tcW w:w="1842"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624" w:type="dxa"/>
                                </w:tcPr>
                                <w:p w14:paraId="68FAB33E" w14:textId="49A18066"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22163">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622163">
                              <w:trPr>
                                <w:trHeight w:val="283"/>
                              </w:trPr>
                              <w:tc>
                                <w:tcPr>
                                  <w:tcW w:w="4740"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2" w:type="dxa"/>
                                </w:tcPr>
                                <w:p w14:paraId="07B57080" w14:textId="7D99D37F" w:rsidR="00197A7D" w:rsidRDefault="00622163"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June 2020</w:t>
                                  </w:r>
                                </w:p>
                              </w:tc>
                              <w:tc>
                                <w:tcPr>
                                  <w:tcW w:w="3624"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1842"/>
                        <w:gridCol w:w="3624"/>
                      </w:tblGrid>
                      <w:tr w:rsidR="00197A7D" w14:paraId="74BB47D5" w14:textId="77777777" w:rsidTr="00622163">
                        <w:trPr>
                          <w:trHeight w:val="283"/>
                        </w:trPr>
                        <w:tc>
                          <w:tcPr>
                            <w:tcW w:w="4740" w:type="dxa"/>
                          </w:tcPr>
                          <w:p w14:paraId="27FF6C87" w14:textId="0732D645" w:rsidR="00197A7D" w:rsidRPr="00BE0CAA" w:rsidRDefault="00622163"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Electing a Health &amp; Safety Representative (009G)</w:t>
                            </w:r>
                          </w:p>
                        </w:tc>
                        <w:tc>
                          <w:tcPr>
                            <w:tcW w:w="1842"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624" w:type="dxa"/>
                          </w:tcPr>
                          <w:p w14:paraId="68FAB33E" w14:textId="49A18066"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22163">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622163">
                        <w:trPr>
                          <w:trHeight w:val="283"/>
                        </w:trPr>
                        <w:tc>
                          <w:tcPr>
                            <w:tcW w:w="4740"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2" w:type="dxa"/>
                          </w:tcPr>
                          <w:p w14:paraId="07B57080" w14:textId="7D99D37F" w:rsidR="00197A7D" w:rsidRDefault="00622163"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June 2020</w:t>
                            </w:r>
                          </w:p>
                        </w:tc>
                        <w:tc>
                          <w:tcPr>
                            <w:tcW w:w="3624"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87B"/>
    <w:multiLevelType w:val="hybridMultilevel"/>
    <w:tmpl w:val="6A024A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E6672E"/>
    <w:multiLevelType w:val="hybridMultilevel"/>
    <w:tmpl w:val="3FFAE38C"/>
    <w:lvl w:ilvl="0" w:tplc="6AF0E808">
      <w:start w:val="1"/>
      <w:numFmt w:val="bullet"/>
      <w:lvlText w:val=""/>
      <w:lvlJc w:val="left"/>
      <w:pPr>
        <w:tabs>
          <w:tab w:val="num" w:pos="360"/>
        </w:tabs>
        <w:ind w:left="360" w:hanging="360"/>
      </w:pPr>
      <w:rPr>
        <w:rFonts w:ascii="Symbol" w:hAnsi="Symbol" w:hint="default"/>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55253780">
    <w:abstractNumId w:val="1"/>
  </w:num>
  <w:num w:numId="2" w16cid:durableId="150347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35226C"/>
    <w:rsid w:val="005034BA"/>
    <w:rsid w:val="00622163"/>
    <w:rsid w:val="007053F1"/>
    <w:rsid w:val="007C2910"/>
    <w:rsid w:val="00BE0CAA"/>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163"/>
    <w:pPr>
      <w:spacing w:after="0" w:line="240" w:lineRule="auto"/>
      <w:ind w:left="720"/>
      <w:contextualSpacing/>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2023-12-13T04:00:00Z</dcterms:created>
  <dcterms:modified xsi:type="dcterms:W3CDTF">2023-12-13T04:03:00Z</dcterms:modified>
</cp:coreProperties>
</file>