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1F6427FE" w:rsidR="0035226C" w:rsidRDefault="00097762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Conducting Risk Assessments Guideline</w:t>
      </w:r>
    </w:p>
    <w:p w14:paraId="27271BD3" w14:textId="77777777" w:rsidR="00097762" w:rsidRPr="00097762" w:rsidRDefault="00097762" w:rsidP="00097762">
      <w:pPr>
        <w:jc w:val="both"/>
        <w:rPr>
          <w:rFonts w:ascii="Noto Serif Armenian Light" w:hAnsi="Noto Serif Armenian Light"/>
          <w:caps/>
          <w:color w:val="533E7C" w:themeColor="accent1"/>
        </w:rPr>
      </w:pPr>
      <w:r w:rsidRPr="00097762">
        <w:rPr>
          <w:rFonts w:ascii="Noto Serif Armenian Light" w:hAnsi="Noto Serif Armenian Light"/>
          <w:caps/>
          <w:color w:val="533E7C" w:themeColor="accent1"/>
        </w:rPr>
        <w:t>When should a risk assessment be carried out?</w:t>
      </w:r>
    </w:p>
    <w:p w14:paraId="226337C2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>A risk assessment should be done when:</w:t>
      </w:r>
    </w:p>
    <w:p w14:paraId="535ED99A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 xml:space="preserve">there is uncertainty about how a hazard may result in injury or </w:t>
      </w:r>
      <w:proofErr w:type="gramStart"/>
      <w:r w:rsidRPr="00097762">
        <w:rPr>
          <w:rFonts w:ascii="Noto Serif Armenian Light" w:hAnsi="Noto Serif Armenian Light"/>
          <w:szCs w:val="22"/>
        </w:rPr>
        <w:t>illness</w:t>
      </w:r>
      <w:proofErr w:type="gramEnd"/>
    </w:p>
    <w:p w14:paraId="78CED7C3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 xml:space="preserve">the work activity involves a number of different hazards and there is lack of understanding about how the hazards may interact with each other to produce new or greater </w:t>
      </w:r>
      <w:proofErr w:type="gramStart"/>
      <w:r w:rsidRPr="00097762">
        <w:rPr>
          <w:rFonts w:ascii="Noto Serif Armenian Light" w:hAnsi="Noto Serif Armenian Light"/>
          <w:szCs w:val="22"/>
        </w:rPr>
        <w:t>risks</w:t>
      </w:r>
      <w:proofErr w:type="gramEnd"/>
    </w:p>
    <w:p w14:paraId="3238467B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changes at the workplace occur that may impact on the effectiveness of control measures.</w:t>
      </w:r>
    </w:p>
    <w:p w14:paraId="33F4B33A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>A risk assessment can be either written or discussed (Take 5) depending on the level of associated risk. A higher and more complex risk would need a documented risk assessment.</w:t>
      </w:r>
    </w:p>
    <w:p w14:paraId="4D8C8A0B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 xml:space="preserve">A risk assessment is mandatory under the WHS Regulations for </w:t>
      </w:r>
      <w:proofErr w:type="gramStart"/>
      <w:r w:rsidRPr="00097762">
        <w:rPr>
          <w:rFonts w:ascii="Noto Serif Armenian Light" w:hAnsi="Noto Serif Armenian Light"/>
        </w:rPr>
        <w:t>high risk</w:t>
      </w:r>
      <w:proofErr w:type="gramEnd"/>
      <w:r w:rsidRPr="00097762">
        <w:rPr>
          <w:rFonts w:ascii="Noto Serif Armenian Light" w:hAnsi="Noto Serif Armenian Light"/>
        </w:rPr>
        <w:t xml:space="preserve"> activities such as entry into confined spaces, work that has the potential for falls, working at heights, plant, hazardous chemicals and live electrical work.</w:t>
      </w:r>
    </w:p>
    <w:p w14:paraId="239896E6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>Work out how severe the harm could be. To estimate the severity of harm that could result from each hazard consider the following questions:</w:t>
      </w:r>
    </w:p>
    <w:p w14:paraId="2FE1B34C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What type of harm could occur?</w:t>
      </w:r>
    </w:p>
    <w:p w14:paraId="00A837DD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What factors influence the severity of harm that occurs?</w:t>
      </w:r>
    </w:p>
    <w:p w14:paraId="5073D72D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How many people are exposed to the hazard?</w:t>
      </w:r>
    </w:p>
    <w:p w14:paraId="0712B48A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How many could be harmed?</w:t>
      </w:r>
    </w:p>
    <w:p w14:paraId="73A4D33E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Could one failure lead to other failures?</w:t>
      </w:r>
    </w:p>
    <w:p w14:paraId="1548EBCF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Could a small event escalate to a much larger event with more serious consequences?</w:t>
      </w:r>
    </w:p>
    <w:p w14:paraId="298B2876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>Work out the likelihood of harm occurring. The likelihood that someone will be harmed can be estimated by the following questions:</w:t>
      </w:r>
    </w:p>
    <w:p w14:paraId="5A9BFC8D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How often is the task done – does this make the harm more or less likely?</w:t>
      </w:r>
    </w:p>
    <w:p w14:paraId="2D348437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How often are people exposed to the hazard? How close do people get to it?</w:t>
      </w:r>
    </w:p>
    <w:p w14:paraId="52C10766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Has it ever happened before, either in your workplace or somewhere else? How often?</w:t>
      </w:r>
    </w:p>
    <w:p w14:paraId="5245B097" w14:textId="77777777" w:rsidR="00097762" w:rsidRPr="00097762" w:rsidRDefault="00097762" w:rsidP="00097762">
      <w:pPr>
        <w:jc w:val="both"/>
        <w:rPr>
          <w:rFonts w:ascii="Noto Serif Armenian Light" w:hAnsi="Noto Serif Armenian Light"/>
        </w:rPr>
      </w:pPr>
      <w:r w:rsidRPr="00097762">
        <w:rPr>
          <w:rFonts w:ascii="Noto Serif Armenian Light" w:hAnsi="Noto Serif Armenian Light"/>
        </w:rPr>
        <w:t>Gather as much information as possible about the hazard/s and choose the appropriate risk assessment tool. The level of risk will increase as the likelihood of harm and its severity increases. Determine the level of risk by:</w:t>
      </w:r>
    </w:p>
    <w:p w14:paraId="56947735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evaluating the likelihood or probability of harm occurring</w:t>
      </w:r>
    </w:p>
    <w:p w14:paraId="18AE0ABE" w14:textId="77777777" w:rsidR="00097762" w:rsidRPr="00097762" w:rsidRDefault="00097762" w:rsidP="00097762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ascii="Noto Serif Armenian Light" w:hAnsi="Noto Serif Armenian Light"/>
          <w:szCs w:val="22"/>
        </w:rPr>
      </w:pPr>
      <w:r w:rsidRPr="00097762">
        <w:rPr>
          <w:rFonts w:ascii="Noto Serif Armenian Light" w:hAnsi="Noto Serif Armenian Light"/>
          <w:szCs w:val="22"/>
        </w:rPr>
        <w:t>estimating the severity of the potential consequences.</w:t>
      </w:r>
    </w:p>
    <w:p w14:paraId="3F092001" w14:textId="77777777" w:rsidR="00BE0CAA" w:rsidRPr="00097762" w:rsidRDefault="00BE0CAA" w:rsidP="00097762">
      <w:pPr>
        <w:rPr>
          <w:rFonts w:ascii="Noto Serif Armenian Light" w:hAnsi="Noto Serif Armenian Light"/>
        </w:rPr>
      </w:pPr>
    </w:p>
    <w:sectPr w:rsidR="00BE0CAA" w:rsidRPr="00097762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56"/>
                              <w:gridCol w:w="1559"/>
                              <w:gridCol w:w="4191"/>
                            </w:tblGrid>
                            <w:tr w:rsidR="00197A7D" w14:paraId="74BB47D5" w14:textId="77777777" w:rsidTr="00097762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27FF6C87" w14:textId="073A5EA4" w:rsidR="00197A7D" w:rsidRPr="00BE0CAA" w:rsidRDefault="0009776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Conducting Risk Assessment Guideline (019G)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CF33310" w14:textId="64217D7E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09776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097762">
                              <w:trPr>
                                <w:trHeight w:val="283"/>
                              </w:trPr>
                              <w:tc>
                                <w:tcPr>
                                  <w:tcW w:w="4456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7B57080" w14:textId="76AB42BA" w:rsidR="00197A7D" w:rsidRDefault="00097762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4191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56"/>
                        <w:gridCol w:w="1559"/>
                        <w:gridCol w:w="4191"/>
                      </w:tblGrid>
                      <w:tr w:rsidR="00197A7D" w14:paraId="74BB47D5" w14:textId="77777777" w:rsidTr="00097762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27FF6C87" w14:textId="073A5EA4" w:rsidR="00197A7D" w:rsidRPr="00BE0CAA" w:rsidRDefault="0009776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Conducting Risk Assessment Guideline (019G)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CF33310" w14:textId="64217D7E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09776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097762">
                        <w:trPr>
                          <w:trHeight w:val="283"/>
                        </w:trPr>
                        <w:tc>
                          <w:tcPr>
                            <w:tcW w:w="4456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7B57080" w14:textId="76AB42BA" w:rsidR="00197A7D" w:rsidRDefault="00097762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4191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473"/>
    <w:multiLevelType w:val="hybridMultilevel"/>
    <w:tmpl w:val="4A424C1A"/>
    <w:lvl w:ilvl="0" w:tplc="2DEC3B4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36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7762"/>
    <w:rsid w:val="000A4560"/>
    <w:rsid w:val="00120BFC"/>
    <w:rsid w:val="00197A7D"/>
    <w:rsid w:val="0035226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762"/>
    <w:pPr>
      <w:spacing w:before="120" w:after="120" w:line="240" w:lineRule="auto"/>
      <w:ind w:left="720"/>
      <w:contextualSpacing/>
      <w:jc w:val="center"/>
    </w:pPr>
    <w:rPr>
      <w:rFonts w:ascii="Arial" w:hAnsi="Arial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4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2023-12-13T00:20:00Z</dcterms:created>
  <dcterms:modified xsi:type="dcterms:W3CDTF">2023-12-13T00:20:00Z</dcterms:modified>
</cp:coreProperties>
</file>