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0819751B" w:rsidR="0035226C" w:rsidRDefault="00684C41" w:rsidP="00BE0CAA">
      <w:pPr>
        <w:jc w:val="center"/>
        <w:rPr>
          <w:b/>
          <w:bCs/>
          <w:color w:val="533E7C" w:themeColor="accent1"/>
          <w:sz w:val="32"/>
          <w:szCs w:val="32"/>
        </w:rPr>
      </w:pPr>
      <w:r>
        <w:rPr>
          <w:b/>
          <w:bCs/>
          <w:color w:val="533E7C" w:themeColor="accent1"/>
          <w:sz w:val="32"/>
          <w:szCs w:val="32"/>
        </w:rPr>
        <w:t>CONTRACTOR OBSERVATION CHECKLIST – Major Project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667"/>
        <w:gridCol w:w="567"/>
        <w:gridCol w:w="2302"/>
        <w:gridCol w:w="108"/>
        <w:gridCol w:w="567"/>
        <w:gridCol w:w="1219"/>
        <w:gridCol w:w="108"/>
        <w:gridCol w:w="730"/>
        <w:gridCol w:w="69"/>
        <w:gridCol w:w="89"/>
        <w:gridCol w:w="444"/>
        <w:gridCol w:w="171"/>
        <w:gridCol w:w="273"/>
        <w:gridCol w:w="889"/>
        <w:gridCol w:w="10"/>
      </w:tblGrid>
      <w:tr w:rsidR="00684C41" w:rsidRPr="00684C41" w14:paraId="0F05E86F" w14:textId="77777777" w:rsidTr="00684C41">
        <w:trPr>
          <w:gridAfter w:val="1"/>
          <w:wAfter w:w="10" w:type="dxa"/>
          <w:trHeight w:val="283"/>
        </w:trPr>
        <w:tc>
          <w:tcPr>
            <w:tcW w:w="10196" w:type="dxa"/>
            <w:gridSpan w:val="15"/>
            <w:tcBorders>
              <w:top w:val="nil"/>
              <w:left w:val="nil"/>
              <w:right w:val="nil"/>
            </w:tcBorders>
            <w:shd w:val="clear" w:color="auto" w:fill="auto"/>
            <w:vAlign w:val="center"/>
          </w:tcPr>
          <w:p w14:paraId="35B6C51B"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b/>
                <w:sz w:val="20"/>
                <w:szCs w:val="20"/>
              </w:rPr>
              <w:t>Note:</w:t>
            </w:r>
            <w:r w:rsidRPr="00684C41">
              <w:rPr>
                <w:rFonts w:ascii="Noto Serif Armenian Light" w:hAnsi="Noto Serif Armenian Light"/>
                <w:sz w:val="20"/>
                <w:szCs w:val="20"/>
              </w:rPr>
              <w:t xml:space="preserve"> This Contractor Observation Checklist is designed to provide an indication of contractor WHS compliance to defined requirements and assist in ensuring persons on site are not put at risk by the activities of a contractor. The checklist is designed to be used to evaluate impact to worksite requirements. It is not intended to be an exhaustive checklist and the responsible person should make relevant comments about WHS matters not in this checklist, where relevant. In line with Procedure (6) – Contractor Management, as a minimum the following frequency is to be undertaken:</w:t>
            </w:r>
          </w:p>
          <w:p w14:paraId="3FB47B4B" w14:textId="77777777" w:rsidR="00684C41" w:rsidRPr="00684C41" w:rsidRDefault="00684C41" w:rsidP="00684C41">
            <w:pPr>
              <w:numPr>
                <w:ilvl w:val="0"/>
                <w:numId w:val="2"/>
              </w:numPr>
              <w:spacing w:after="120" w:line="240" w:lineRule="auto"/>
              <w:ind w:left="822" w:hanging="357"/>
              <w:rPr>
                <w:rFonts w:ascii="Noto Serif Armenian Light" w:hAnsi="Noto Serif Armenian Light"/>
                <w:b/>
                <w:sz w:val="20"/>
                <w:szCs w:val="20"/>
              </w:rPr>
            </w:pPr>
            <w:r w:rsidRPr="00684C41">
              <w:rPr>
                <w:rFonts w:ascii="Noto Serif Armenian Light" w:hAnsi="Noto Serif Armenian Light"/>
                <w:b/>
                <w:sz w:val="20"/>
                <w:szCs w:val="20"/>
              </w:rPr>
              <w:t>Major Projects &gt; $450,000 - monthly observations for the life of the project.</w:t>
            </w:r>
          </w:p>
          <w:p w14:paraId="09EAC7F6" w14:textId="09E74DC1"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sz w:val="20"/>
                <w:szCs w:val="20"/>
              </w:rPr>
              <w:t xml:space="preserve">Completion of this checklist is undertaken through observation only. Fenced off construction sites within the worksite are not to be accessed. It is advised that </w:t>
            </w:r>
            <w:r w:rsidRPr="00684C41">
              <w:rPr>
                <w:rFonts w:ascii="Noto Serif Armenian Light" w:hAnsi="Noto Serif Armenian Light"/>
                <w:sz w:val="20"/>
                <w:szCs w:val="20"/>
              </w:rPr>
              <w:t>these types of sites</w:t>
            </w:r>
            <w:r w:rsidRPr="00684C41">
              <w:rPr>
                <w:rFonts w:ascii="Noto Serif Armenian Light" w:hAnsi="Noto Serif Armenian Light"/>
                <w:sz w:val="20"/>
                <w:szCs w:val="20"/>
              </w:rPr>
              <w:t xml:space="preserve"> be observed from looking through the perimeter fencing. Some observations may not be able to </w:t>
            </w:r>
            <w:r w:rsidRPr="00684C41">
              <w:rPr>
                <w:rFonts w:ascii="Noto Serif Armenian Light" w:hAnsi="Noto Serif Armenian Light"/>
                <w:sz w:val="20"/>
                <w:szCs w:val="20"/>
              </w:rPr>
              <w:t>be completed</w:t>
            </w:r>
            <w:r w:rsidRPr="00684C41">
              <w:rPr>
                <w:rFonts w:ascii="Noto Serif Armenian Light" w:hAnsi="Noto Serif Armenian Light"/>
                <w:sz w:val="20"/>
                <w:szCs w:val="20"/>
              </w:rPr>
              <w:t xml:space="preserve">, tick N/A if this is the case. </w:t>
            </w:r>
          </w:p>
        </w:tc>
      </w:tr>
      <w:tr w:rsidR="00684C41" w:rsidRPr="00684C41" w14:paraId="111A1F1A" w14:textId="77777777" w:rsidTr="00684C41">
        <w:trPr>
          <w:gridAfter w:val="1"/>
          <w:wAfter w:w="10" w:type="dxa"/>
          <w:trHeight w:val="283"/>
        </w:trPr>
        <w:tc>
          <w:tcPr>
            <w:tcW w:w="10196" w:type="dxa"/>
            <w:gridSpan w:val="15"/>
            <w:shd w:val="clear" w:color="auto" w:fill="C9B5EF" w:themeFill="accent2"/>
            <w:vAlign w:val="center"/>
          </w:tcPr>
          <w:p w14:paraId="70B2A969" w14:textId="77777777" w:rsidR="00684C41" w:rsidRPr="00684C41" w:rsidRDefault="00684C41" w:rsidP="00684C41">
            <w:pPr>
              <w:spacing w:after="120"/>
              <w:rPr>
                <w:rFonts w:ascii="Noto Serif Armenian Light" w:hAnsi="Noto Serif Armenian Light"/>
                <w:b/>
                <w:sz w:val="20"/>
                <w:szCs w:val="20"/>
              </w:rPr>
            </w:pPr>
            <w:r w:rsidRPr="00684C41">
              <w:rPr>
                <w:rFonts w:ascii="Noto Serif Armenian Light" w:hAnsi="Noto Serif Armenian Light"/>
                <w:b/>
                <w:sz w:val="20"/>
                <w:szCs w:val="20"/>
              </w:rPr>
              <w:t>Contractor Details</w:t>
            </w:r>
          </w:p>
        </w:tc>
      </w:tr>
      <w:tr w:rsidR="00684C41" w:rsidRPr="00684C41" w14:paraId="496D6E25" w14:textId="77777777" w:rsidTr="00684C41">
        <w:trPr>
          <w:gridAfter w:val="1"/>
          <w:wAfter w:w="10" w:type="dxa"/>
          <w:trHeight w:val="283"/>
        </w:trPr>
        <w:tc>
          <w:tcPr>
            <w:tcW w:w="3227" w:type="dxa"/>
            <w:gridSpan w:val="3"/>
            <w:shd w:val="clear" w:color="auto" w:fill="FFFAEC" w:themeFill="accent4"/>
            <w:vAlign w:val="center"/>
          </w:tcPr>
          <w:p w14:paraId="3227E8F6"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sz w:val="20"/>
                <w:szCs w:val="20"/>
              </w:rPr>
              <w:t>Company / Business Name:</w:t>
            </w:r>
          </w:p>
        </w:tc>
        <w:tc>
          <w:tcPr>
            <w:tcW w:w="6969" w:type="dxa"/>
            <w:gridSpan w:val="12"/>
            <w:shd w:val="clear" w:color="auto" w:fill="auto"/>
            <w:vAlign w:val="center"/>
          </w:tcPr>
          <w:p w14:paraId="4020E7E7"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sz w:val="20"/>
                <w:szCs w:val="20"/>
              </w:rPr>
              <w:fldChar w:fldCharType="begin">
                <w:ffData>
                  <w:name w:val="Text6"/>
                  <w:enabled/>
                  <w:calcOnExit w:val="0"/>
                  <w:textInput/>
                </w:ffData>
              </w:fldChar>
            </w:r>
            <w:bookmarkStart w:id="0" w:name="Text6"/>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bookmarkEnd w:id="0"/>
          </w:p>
        </w:tc>
      </w:tr>
      <w:tr w:rsidR="00684C41" w:rsidRPr="00684C41" w14:paraId="0ABA9464" w14:textId="77777777" w:rsidTr="00684C41">
        <w:trPr>
          <w:gridAfter w:val="1"/>
          <w:wAfter w:w="10" w:type="dxa"/>
          <w:trHeight w:val="283"/>
        </w:trPr>
        <w:tc>
          <w:tcPr>
            <w:tcW w:w="3227" w:type="dxa"/>
            <w:gridSpan w:val="3"/>
            <w:shd w:val="clear" w:color="auto" w:fill="FFFAEC" w:themeFill="accent4"/>
            <w:vAlign w:val="center"/>
          </w:tcPr>
          <w:p w14:paraId="06276A7F"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sz w:val="20"/>
                <w:szCs w:val="20"/>
              </w:rPr>
              <w:t>Contractors Site Contact Person:</w:t>
            </w:r>
          </w:p>
        </w:tc>
        <w:tc>
          <w:tcPr>
            <w:tcW w:w="2977" w:type="dxa"/>
            <w:gridSpan w:val="3"/>
            <w:shd w:val="clear" w:color="auto" w:fill="auto"/>
            <w:vAlign w:val="center"/>
          </w:tcPr>
          <w:p w14:paraId="312D3093"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tc>
        <w:tc>
          <w:tcPr>
            <w:tcW w:w="2057" w:type="dxa"/>
            <w:gridSpan w:val="3"/>
            <w:shd w:val="clear" w:color="auto" w:fill="FFFAEC" w:themeFill="accent4"/>
            <w:vAlign w:val="center"/>
          </w:tcPr>
          <w:p w14:paraId="2DAD5836"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sz w:val="20"/>
                <w:szCs w:val="20"/>
              </w:rPr>
              <w:t>Date of Observation:</w:t>
            </w:r>
          </w:p>
        </w:tc>
        <w:tc>
          <w:tcPr>
            <w:tcW w:w="1935" w:type="dxa"/>
            <w:gridSpan w:val="6"/>
            <w:shd w:val="clear" w:color="auto" w:fill="auto"/>
            <w:vAlign w:val="center"/>
          </w:tcPr>
          <w:p w14:paraId="6E1DDD2A"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tc>
      </w:tr>
      <w:tr w:rsidR="00684C41" w:rsidRPr="00684C41" w14:paraId="0E50D57D" w14:textId="77777777" w:rsidTr="00684C41">
        <w:trPr>
          <w:gridAfter w:val="1"/>
          <w:wAfter w:w="10" w:type="dxa"/>
          <w:trHeight w:val="283"/>
        </w:trPr>
        <w:tc>
          <w:tcPr>
            <w:tcW w:w="3227" w:type="dxa"/>
            <w:gridSpan w:val="3"/>
            <w:shd w:val="clear" w:color="auto" w:fill="FFFAEC" w:themeFill="accent4"/>
            <w:vAlign w:val="center"/>
          </w:tcPr>
          <w:p w14:paraId="32DB64D2"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sz w:val="20"/>
                <w:szCs w:val="20"/>
              </w:rPr>
              <w:t>Site Location:</w:t>
            </w:r>
          </w:p>
        </w:tc>
        <w:tc>
          <w:tcPr>
            <w:tcW w:w="6969" w:type="dxa"/>
            <w:gridSpan w:val="12"/>
            <w:shd w:val="clear" w:color="auto" w:fill="auto"/>
            <w:vAlign w:val="center"/>
          </w:tcPr>
          <w:p w14:paraId="25B79160"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tc>
      </w:tr>
      <w:tr w:rsidR="00684C41" w:rsidRPr="00684C41" w14:paraId="742D7A13" w14:textId="77777777" w:rsidTr="00684C41">
        <w:trPr>
          <w:gridAfter w:val="1"/>
          <w:wAfter w:w="10" w:type="dxa"/>
          <w:trHeight w:val="283"/>
        </w:trPr>
        <w:tc>
          <w:tcPr>
            <w:tcW w:w="10196" w:type="dxa"/>
            <w:gridSpan w:val="15"/>
            <w:shd w:val="clear" w:color="auto" w:fill="C9B5EF" w:themeFill="accent2"/>
            <w:vAlign w:val="center"/>
          </w:tcPr>
          <w:p w14:paraId="4E1AC612"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b/>
                <w:sz w:val="20"/>
                <w:szCs w:val="20"/>
              </w:rPr>
              <w:t xml:space="preserve">General </w:t>
            </w:r>
          </w:p>
        </w:tc>
      </w:tr>
      <w:tr w:rsidR="00684C41" w:rsidRPr="00684C41" w14:paraId="054311AA" w14:textId="77777777" w:rsidTr="00684C41">
        <w:trPr>
          <w:gridAfter w:val="1"/>
          <w:wAfter w:w="10" w:type="dxa"/>
          <w:trHeight w:val="329"/>
        </w:trPr>
        <w:tc>
          <w:tcPr>
            <w:tcW w:w="7531" w:type="dxa"/>
            <w:gridSpan w:val="8"/>
            <w:vAlign w:val="center"/>
          </w:tcPr>
          <w:p w14:paraId="0FB12D6E"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worksite has a copy of the contractors Safety Management Plan (SMP)?</w:t>
            </w:r>
          </w:p>
        </w:tc>
        <w:tc>
          <w:tcPr>
            <w:tcW w:w="888" w:type="dxa"/>
            <w:gridSpan w:val="3"/>
            <w:vAlign w:val="center"/>
          </w:tcPr>
          <w:p w14:paraId="1B2898A0"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bookmarkStart w:id="1" w:name="Check1"/>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bookmarkEnd w:id="1"/>
            <w:r w:rsidRPr="00684C41">
              <w:rPr>
                <w:rFonts w:ascii="Noto Serif Armenian Light" w:hAnsi="Noto Serif Armenian Light" w:cs="Arial"/>
                <w:sz w:val="20"/>
                <w:szCs w:val="20"/>
              </w:rPr>
              <w:t xml:space="preserve"> Yes</w:t>
            </w:r>
          </w:p>
        </w:tc>
        <w:tc>
          <w:tcPr>
            <w:tcW w:w="888" w:type="dxa"/>
            <w:gridSpan w:val="3"/>
            <w:vAlign w:val="center"/>
          </w:tcPr>
          <w:p w14:paraId="7F73E66C"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1C5BB532"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79A883DB" w14:textId="77777777" w:rsidTr="00684C41">
        <w:trPr>
          <w:gridAfter w:val="1"/>
          <w:wAfter w:w="10" w:type="dxa"/>
          <w:trHeight w:val="329"/>
        </w:trPr>
        <w:tc>
          <w:tcPr>
            <w:tcW w:w="7531" w:type="dxa"/>
            <w:gridSpan w:val="8"/>
            <w:vAlign w:val="center"/>
          </w:tcPr>
          <w:p w14:paraId="790959B5"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relevant insurances and licences etc. are available?</w:t>
            </w:r>
          </w:p>
        </w:tc>
        <w:tc>
          <w:tcPr>
            <w:tcW w:w="888" w:type="dxa"/>
            <w:gridSpan w:val="3"/>
            <w:vAlign w:val="center"/>
          </w:tcPr>
          <w:p w14:paraId="76C3625F"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40A1CCD3"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1A3B8D4D"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0D4529EE" w14:textId="77777777" w:rsidTr="00684C41">
        <w:trPr>
          <w:gridAfter w:val="1"/>
          <w:wAfter w:w="10" w:type="dxa"/>
          <w:trHeight w:val="329"/>
        </w:trPr>
        <w:tc>
          <w:tcPr>
            <w:tcW w:w="7531" w:type="dxa"/>
            <w:gridSpan w:val="8"/>
            <w:vAlign w:val="center"/>
          </w:tcPr>
          <w:p w14:paraId="50D7744D"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access doors, walkways etc. from the worksite to the building site have been secured?</w:t>
            </w:r>
          </w:p>
        </w:tc>
        <w:tc>
          <w:tcPr>
            <w:tcW w:w="888" w:type="dxa"/>
            <w:gridSpan w:val="3"/>
            <w:vAlign w:val="center"/>
          </w:tcPr>
          <w:p w14:paraId="74957EAB"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26295804"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1B224887"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35B72AE7" w14:textId="77777777" w:rsidTr="00684C41">
        <w:trPr>
          <w:gridAfter w:val="1"/>
          <w:wAfter w:w="10" w:type="dxa"/>
          <w:trHeight w:val="329"/>
        </w:trPr>
        <w:tc>
          <w:tcPr>
            <w:tcW w:w="7531" w:type="dxa"/>
            <w:gridSpan w:val="8"/>
            <w:vAlign w:val="center"/>
          </w:tcPr>
          <w:p w14:paraId="31663C7E"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workers and others are not at risk from contractor activity?</w:t>
            </w:r>
          </w:p>
        </w:tc>
        <w:tc>
          <w:tcPr>
            <w:tcW w:w="888" w:type="dxa"/>
            <w:gridSpan w:val="3"/>
            <w:vAlign w:val="center"/>
          </w:tcPr>
          <w:p w14:paraId="3A2B8DFB"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33F2B8B7"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01A518DB"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42EA0FDD" w14:textId="77777777" w:rsidTr="00684C41">
        <w:trPr>
          <w:gridAfter w:val="1"/>
          <w:wAfter w:w="10" w:type="dxa"/>
          <w:trHeight w:val="283"/>
        </w:trPr>
        <w:tc>
          <w:tcPr>
            <w:tcW w:w="10196" w:type="dxa"/>
            <w:gridSpan w:val="15"/>
            <w:tcBorders>
              <w:bottom w:val="single" w:sz="4" w:space="0" w:color="auto"/>
            </w:tcBorders>
            <w:shd w:val="clear" w:color="auto" w:fill="C9B5EF" w:themeFill="accent2"/>
            <w:vAlign w:val="center"/>
          </w:tcPr>
          <w:p w14:paraId="4EF5B33D"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b/>
                <w:sz w:val="20"/>
                <w:szCs w:val="20"/>
              </w:rPr>
              <w:t xml:space="preserve">Organisation of the Contractor </w:t>
            </w:r>
          </w:p>
        </w:tc>
      </w:tr>
      <w:tr w:rsidR="00684C41" w:rsidRPr="00684C41" w14:paraId="139A7B71" w14:textId="77777777" w:rsidTr="00684C41">
        <w:trPr>
          <w:gridAfter w:val="1"/>
          <w:wAfter w:w="10" w:type="dxa"/>
          <w:trHeight w:val="269"/>
        </w:trPr>
        <w:tc>
          <w:tcPr>
            <w:tcW w:w="7531" w:type="dxa"/>
            <w:gridSpan w:val="8"/>
            <w:tcBorders>
              <w:top w:val="single" w:sz="4" w:space="0" w:color="auto"/>
              <w:right w:val="nil"/>
            </w:tcBorders>
            <w:vAlign w:val="center"/>
          </w:tcPr>
          <w:p w14:paraId="286F6FEC"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t>Observations indicate that:</w:t>
            </w:r>
          </w:p>
        </w:tc>
        <w:tc>
          <w:tcPr>
            <w:tcW w:w="799" w:type="dxa"/>
            <w:gridSpan w:val="2"/>
            <w:tcBorders>
              <w:top w:val="single" w:sz="4" w:space="0" w:color="auto"/>
              <w:left w:val="nil"/>
              <w:right w:val="nil"/>
            </w:tcBorders>
          </w:tcPr>
          <w:p w14:paraId="56257405" w14:textId="77777777" w:rsidR="00684C41" w:rsidRPr="00684C41" w:rsidRDefault="00684C41" w:rsidP="00684C41">
            <w:pPr>
              <w:spacing w:after="120"/>
              <w:rPr>
                <w:rFonts w:ascii="Noto Serif Armenian Light" w:hAnsi="Noto Serif Armenian Light" w:cs="Arial"/>
                <w:sz w:val="20"/>
                <w:szCs w:val="20"/>
              </w:rPr>
            </w:pPr>
          </w:p>
        </w:tc>
        <w:tc>
          <w:tcPr>
            <w:tcW w:w="704" w:type="dxa"/>
            <w:gridSpan w:val="3"/>
            <w:tcBorders>
              <w:top w:val="single" w:sz="4" w:space="0" w:color="auto"/>
              <w:left w:val="nil"/>
              <w:right w:val="nil"/>
            </w:tcBorders>
          </w:tcPr>
          <w:p w14:paraId="75E0C200" w14:textId="77777777" w:rsidR="00684C41" w:rsidRPr="00684C41" w:rsidRDefault="00684C41" w:rsidP="00684C41">
            <w:pPr>
              <w:spacing w:after="120"/>
              <w:rPr>
                <w:rFonts w:ascii="Noto Serif Armenian Light" w:hAnsi="Noto Serif Armenian Light" w:cs="Arial"/>
                <w:sz w:val="20"/>
                <w:szCs w:val="20"/>
              </w:rPr>
            </w:pPr>
          </w:p>
        </w:tc>
        <w:tc>
          <w:tcPr>
            <w:tcW w:w="1162" w:type="dxa"/>
            <w:gridSpan w:val="2"/>
            <w:tcBorders>
              <w:top w:val="single" w:sz="4" w:space="0" w:color="auto"/>
              <w:left w:val="nil"/>
            </w:tcBorders>
          </w:tcPr>
          <w:p w14:paraId="4A7F6034" w14:textId="77777777" w:rsidR="00684C41" w:rsidRPr="00684C41" w:rsidRDefault="00684C41" w:rsidP="00684C41">
            <w:pPr>
              <w:spacing w:after="120"/>
              <w:rPr>
                <w:rFonts w:ascii="Noto Serif Armenian Light" w:hAnsi="Noto Serif Armenian Light" w:cs="Arial"/>
                <w:sz w:val="20"/>
                <w:szCs w:val="20"/>
              </w:rPr>
            </w:pPr>
          </w:p>
        </w:tc>
      </w:tr>
      <w:tr w:rsidR="00684C41" w:rsidRPr="00684C41" w14:paraId="1D73C1BB" w14:textId="77777777" w:rsidTr="00684C41">
        <w:trPr>
          <w:gridAfter w:val="1"/>
          <w:wAfter w:w="10" w:type="dxa"/>
          <w:trHeight w:val="287"/>
        </w:trPr>
        <w:tc>
          <w:tcPr>
            <w:tcW w:w="7531" w:type="dxa"/>
            <w:gridSpan w:val="8"/>
            <w:vAlign w:val="center"/>
          </w:tcPr>
          <w:p w14:paraId="287E5BA5"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building site is barricaded to prevent non-authorised access?</w:t>
            </w:r>
          </w:p>
        </w:tc>
        <w:tc>
          <w:tcPr>
            <w:tcW w:w="888" w:type="dxa"/>
            <w:gridSpan w:val="3"/>
            <w:vAlign w:val="center"/>
          </w:tcPr>
          <w:p w14:paraId="128E8842"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010E121D"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13D9969D"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42BE77DC" w14:textId="77777777" w:rsidTr="00684C41">
        <w:trPr>
          <w:gridAfter w:val="1"/>
          <w:wAfter w:w="10" w:type="dxa"/>
          <w:trHeight w:val="513"/>
        </w:trPr>
        <w:tc>
          <w:tcPr>
            <w:tcW w:w="7531" w:type="dxa"/>
            <w:gridSpan w:val="8"/>
            <w:vAlign w:val="center"/>
          </w:tcPr>
          <w:p w14:paraId="7CDBE6DA"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children are not able to access building site under or through perimeter fencing?</w:t>
            </w:r>
          </w:p>
        </w:tc>
        <w:tc>
          <w:tcPr>
            <w:tcW w:w="888" w:type="dxa"/>
            <w:gridSpan w:val="3"/>
            <w:vAlign w:val="center"/>
          </w:tcPr>
          <w:p w14:paraId="1B343F6F"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3E72355B"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3E75A818"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778506C2" w14:textId="77777777" w:rsidTr="00684C41">
        <w:trPr>
          <w:gridAfter w:val="1"/>
          <w:wAfter w:w="10" w:type="dxa"/>
          <w:trHeight w:val="513"/>
        </w:trPr>
        <w:tc>
          <w:tcPr>
            <w:tcW w:w="7531" w:type="dxa"/>
            <w:gridSpan w:val="8"/>
            <w:vAlign w:val="center"/>
          </w:tcPr>
          <w:p w14:paraId="20091647"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clear access/egress to the worksite is available for workers and others around the building site?</w:t>
            </w:r>
          </w:p>
        </w:tc>
        <w:tc>
          <w:tcPr>
            <w:tcW w:w="888" w:type="dxa"/>
            <w:gridSpan w:val="3"/>
            <w:vAlign w:val="center"/>
          </w:tcPr>
          <w:p w14:paraId="17A87617"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34C71118"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53E79D29"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09151879" w14:textId="77777777" w:rsidTr="00684C41">
        <w:trPr>
          <w:gridAfter w:val="1"/>
          <w:wAfter w:w="10" w:type="dxa"/>
          <w:trHeight w:val="285"/>
        </w:trPr>
        <w:tc>
          <w:tcPr>
            <w:tcW w:w="7531" w:type="dxa"/>
            <w:gridSpan w:val="8"/>
            <w:vAlign w:val="center"/>
          </w:tcPr>
          <w:p w14:paraId="45612AA6"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building site is free from rubbish and obstructions?</w:t>
            </w:r>
          </w:p>
        </w:tc>
        <w:tc>
          <w:tcPr>
            <w:tcW w:w="888" w:type="dxa"/>
            <w:gridSpan w:val="3"/>
            <w:vAlign w:val="center"/>
          </w:tcPr>
          <w:p w14:paraId="3BAE0AFB"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1EE80F82"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47A7BD47"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3EEC4BAA" w14:textId="77777777" w:rsidTr="00684C41">
        <w:trPr>
          <w:gridAfter w:val="1"/>
          <w:wAfter w:w="10" w:type="dxa"/>
          <w:trHeight w:val="261"/>
        </w:trPr>
        <w:tc>
          <w:tcPr>
            <w:tcW w:w="7531" w:type="dxa"/>
            <w:gridSpan w:val="8"/>
            <w:tcBorders>
              <w:bottom w:val="single" w:sz="4" w:space="0" w:color="auto"/>
            </w:tcBorders>
            <w:vAlign w:val="center"/>
          </w:tcPr>
          <w:p w14:paraId="09589EF8"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building materials are stored within the confines of the building site?</w:t>
            </w:r>
          </w:p>
        </w:tc>
        <w:tc>
          <w:tcPr>
            <w:tcW w:w="888" w:type="dxa"/>
            <w:gridSpan w:val="3"/>
            <w:vAlign w:val="center"/>
          </w:tcPr>
          <w:p w14:paraId="27D74EBC"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09F45672"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7DA50636"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7DE6EA6F" w14:textId="77777777" w:rsidTr="00684C41">
        <w:trPr>
          <w:gridAfter w:val="1"/>
          <w:wAfter w:w="10" w:type="dxa"/>
          <w:trHeight w:val="261"/>
        </w:trPr>
        <w:tc>
          <w:tcPr>
            <w:tcW w:w="7531" w:type="dxa"/>
            <w:gridSpan w:val="8"/>
            <w:tcBorders>
              <w:bottom w:val="single" w:sz="4" w:space="0" w:color="auto"/>
            </w:tcBorders>
            <w:vAlign w:val="center"/>
          </w:tcPr>
          <w:p w14:paraId="0A1F90F4"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language used by contractor personnel is appropriate?</w:t>
            </w:r>
          </w:p>
        </w:tc>
        <w:tc>
          <w:tcPr>
            <w:tcW w:w="888" w:type="dxa"/>
            <w:gridSpan w:val="3"/>
            <w:vAlign w:val="center"/>
          </w:tcPr>
          <w:p w14:paraId="78088C19"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7AF38268"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6ADEBC33"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676B598E" w14:textId="77777777" w:rsidTr="00684C41">
        <w:trPr>
          <w:gridAfter w:val="1"/>
          <w:wAfter w:w="10" w:type="dxa"/>
          <w:trHeight w:val="261"/>
        </w:trPr>
        <w:tc>
          <w:tcPr>
            <w:tcW w:w="7531" w:type="dxa"/>
            <w:gridSpan w:val="8"/>
            <w:tcBorders>
              <w:bottom w:val="single" w:sz="4" w:space="0" w:color="auto"/>
            </w:tcBorders>
            <w:vAlign w:val="center"/>
          </w:tcPr>
          <w:p w14:paraId="1EBC928C"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no obvious hazardous materials are stored?</w:t>
            </w:r>
          </w:p>
        </w:tc>
        <w:tc>
          <w:tcPr>
            <w:tcW w:w="888" w:type="dxa"/>
            <w:gridSpan w:val="3"/>
            <w:vAlign w:val="center"/>
          </w:tcPr>
          <w:p w14:paraId="434EBFD4"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3F21FFFB"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16662377"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3245064B" w14:textId="77777777" w:rsidTr="00684C41">
        <w:trPr>
          <w:gridAfter w:val="1"/>
          <w:wAfter w:w="10" w:type="dxa"/>
          <w:trHeight w:val="261"/>
        </w:trPr>
        <w:tc>
          <w:tcPr>
            <w:tcW w:w="7531" w:type="dxa"/>
            <w:gridSpan w:val="8"/>
            <w:tcBorders>
              <w:bottom w:val="single" w:sz="4" w:space="0" w:color="auto"/>
            </w:tcBorders>
            <w:vAlign w:val="center"/>
          </w:tcPr>
          <w:p w14:paraId="1C5787D0"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noise is minimised?</w:t>
            </w:r>
          </w:p>
        </w:tc>
        <w:tc>
          <w:tcPr>
            <w:tcW w:w="888" w:type="dxa"/>
            <w:gridSpan w:val="3"/>
            <w:vAlign w:val="center"/>
          </w:tcPr>
          <w:p w14:paraId="6501E744"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1511F818"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6D6762C5"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2667E56F" w14:textId="77777777" w:rsidTr="00684C41">
        <w:trPr>
          <w:gridAfter w:val="1"/>
          <w:wAfter w:w="10" w:type="dxa"/>
          <w:trHeight w:val="261"/>
        </w:trPr>
        <w:tc>
          <w:tcPr>
            <w:tcW w:w="7531" w:type="dxa"/>
            <w:gridSpan w:val="8"/>
            <w:tcBorders>
              <w:bottom w:val="single" w:sz="4" w:space="0" w:color="auto"/>
            </w:tcBorders>
            <w:vAlign w:val="center"/>
          </w:tcPr>
          <w:p w14:paraId="1D0F4649"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lastRenderedPageBreak/>
              <w:t>dust is minimised?</w:t>
            </w:r>
          </w:p>
        </w:tc>
        <w:tc>
          <w:tcPr>
            <w:tcW w:w="888" w:type="dxa"/>
            <w:gridSpan w:val="3"/>
            <w:vAlign w:val="center"/>
          </w:tcPr>
          <w:p w14:paraId="6E082C98"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tcBorders>
              <w:bottom w:val="single" w:sz="4" w:space="0" w:color="auto"/>
            </w:tcBorders>
            <w:vAlign w:val="center"/>
          </w:tcPr>
          <w:p w14:paraId="4AA3A766"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tcBorders>
              <w:bottom w:val="single" w:sz="4" w:space="0" w:color="auto"/>
            </w:tcBorders>
            <w:vAlign w:val="center"/>
          </w:tcPr>
          <w:p w14:paraId="0359C85A" w14:textId="77777777" w:rsidR="00684C41" w:rsidRPr="00684C41" w:rsidRDefault="00684C41" w:rsidP="00684C41">
            <w:pPr>
              <w:spacing w:after="120"/>
              <w:jc w:val="center"/>
              <w:rPr>
                <w:rFonts w:ascii="Noto Serif Armenian Light" w:hAnsi="Noto Serif Armenian Light"/>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0B78FA12" w14:textId="77777777" w:rsidTr="00684C41">
        <w:trPr>
          <w:gridAfter w:val="1"/>
          <w:wAfter w:w="10" w:type="dxa"/>
          <w:trHeight w:val="253"/>
        </w:trPr>
        <w:tc>
          <w:tcPr>
            <w:tcW w:w="10196" w:type="dxa"/>
            <w:gridSpan w:val="15"/>
            <w:shd w:val="clear" w:color="auto" w:fill="C9B5EF" w:themeFill="accent2"/>
            <w:vAlign w:val="center"/>
          </w:tcPr>
          <w:p w14:paraId="7AD9AAC3" w14:textId="77777777" w:rsidR="00684C41" w:rsidRPr="00684C41" w:rsidRDefault="00684C41" w:rsidP="00684C41">
            <w:pPr>
              <w:spacing w:after="120"/>
              <w:rPr>
                <w:rFonts w:ascii="Noto Serif Armenian Light" w:hAnsi="Noto Serif Armenian Light"/>
                <w:sz w:val="20"/>
                <w:szCs w:val="20"/>
              </w:rPr>
            </w:pPr>
            <w:r w:rsidRPr="00684C41">
              <w:rPr>
                <w:rFonts w:ascii="Noto Serif Armenian Light" w:hAnsi="Noto Serif Armenian Light"/>
                <w:b/>
                <w:sz w:val="20"/>
                <w:szCs w:val="20"/>
              </w:rPr>
              <w:t>Personal Protective Equipment (PPE)</w:t>
            </w:r>
          </w:p>
        </w:tc>
      </w:tr>
      <w:tr w:rsidR="00684C41" w:rsidRPr="00684C41" w14:paraId="13D026AD" w14:textId="77777777" w:rsidTr="00684C41">
        <w:trPr>
          <w:gridAfter w:val="1"/>
          <w:wAfter w:w="10" w:type="dxa"/>
          <w:trHeight w:val="289"/>
        </w:trPr>
        <w:tc>
          <w:tcPr>
            <w:tcW w:w="10196" w:type="dxa"/>
            <w:gridSpan w:val="15"/>
            <w:vAlign w:val="center"/>
          </w:tcPr>
          <w:p w14:paraId="3B1E4880"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t>Observations indicate that:</w:t>
            </w:r>
          </w:p>
        </w:tc>
      </w:tr>
      <w:tr w:rsidR="00684C41" w:rsidRPr="00684C41" w14:paraId="0F32E29F" w14:textId="77777777" w:rsidTr="00684C41">
        <w:trPr>
          <w:gridAfter w:val="1"/>
          <w:wAfter w:w="10" w:type="dxa"/>
          <w:trHeight w:val="329"/>
        </w:trPr>
        <w:tc>
          <w:tcPr>
            <w:tcW w:w="7531" w:type="dxa"/>
            <w:gridSpan w:val="8"/>
            <w:vAlign w:val="center"/>
          </w:tcPr>
          <w:p w14:paraId="33687BF6"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relevant PPE is being used?</w:t>
            </w:r>
          </w:p>
        </w:tc>
        <w:tc>
          <w:tcPr>
            <w:tcW w:w="888" w:type="dxa"/>
            <w:gridSpan w:val="3"/>
            <w:vAlign w:val="center"/>
          </w:tcPr>
          <w:p w14:paraId="4A686049"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2142BB25"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18124021"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0088DA77" w14:textId="77777777" w:rsidTr="00684C41">
        <w:trPr>
          <w:gridAfter w:val="1"/>
          <w:wAfter w:w="10" w:type="dxa"/>
          <w:trHeight w:val="329"/>
        </w:trPr>
        <w:tc>
          <w:tcPr>
            <w:tcW w:w="10196" w:type="dxa"/>
            <w:gridSpan w:val="15"/>
            <w:shd w:val="clear" w:color="auto" w:fill="C9B5EF" w:themeFill="accent2"/>
            <w:vAlign w:val="center"/>
          </w:tcPr>
          <w:p w14:paraId="2E2C9CD1"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cs="Arial"/>
                <w:b/>
                <w:sz w:val="20"/>
                <w:szCs w:val="20"/>
              </w:rPr>
              <w:t>Conformance</w:t>
            </w:r>
          </w:p>
        </w:tc>
      </w:tr>
      <w:tr w:rsidR="00684C41" w:rsidRPr="00684C41" w14:paraId="13518C59" w14:textId="77777777" w:rsidTr="00684C41">
        <w:trPr>
          <w:gridAfter w:val="1"/>
          <w:wAfter w:w="10" w:type="dxa"/>
          <w:trHeight w:val="329"/>
        </w:trPr>
        <w:tc>
          <w:tcPr>
            <w:tcW w:w="7531" w:type="dxa"/>
            <w:gridSpan w:val="8"/>
            <w:vAlign w:val="center"/>
          </w:tcPr>
          <w:p w14:paraId="1D31C739" w14:textId="77777777" w:rsidR="00684C41" w:rsidRPr="00684C41" w:rsidRDefault="00684C41" w:rsidP="00684C41">
            <w:pPr>
              <w:numPr>
                <w:ilvl w:val="0"/>
                <w:numId w:val="1"/>
              </w:numPr>
              <w:spacing w:after="120" w:line="240" w:lineRule="auto"/>
              <w:rPr>
                <w:rFonts w:ascii="Noto Serif Armenian Light" w:hAnsi="Noto Serif Armenian Light" w:cs="Arial"/>
                <w:sz w:val="20"/>
                <w:szCs w:val="20"/>
              </w:rPr>
            </w:pPr>
            <w:r w:rsidRPr="00684C41">
              <w:rPr>
                <w:rFonts w:ascii="Noto Serif Armenian Light" w:hAnsi="Noto Serif Armenian Light" w:cs="Arial"/>
                <w:sz w:val="20"/>
                <w:szCs w:val="20"/>
              </w:rPr>
              <w:t>does it appear that the contractor is working in conformance with the Contractors Safety Management Plan</w:t>
            </w:r>
          </w:p>
        </w:tc>
        <w:tc>
          <w:tcPr>
            <w:tcW w:w="888" w:type="dxa"/>
            <w:gridSpan w:val="3"/>
            <w:vAlign w:val="center"/>
          </w:tcPr>
          <w:p w14:paraId="19B48DD5"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3EB1E53B"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49B3D725"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1B44AB9A" w14:textId="77777777" w:rsidTr="00684C41">
        <w:trPr>
          <w:gridAfter w:val="1"/>
          <w:wAfter w:w="10" w:type="dxa"/>
          <w:trHeight w:val="1441"/>
        </w:trPr>
        <w:tc>
          <w:tcPr>
            <w:tcW w:w="10196" w:type="dxa"/>
            <w:gridSpan w:val="15"/>
          </w:tcPr>
          <w:p w14:paraId="3A81E702"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cs="Arial"/>
                <w:b/>
                <w:sz w:val="20"/>
                <w:szCs w:val="20"/>
              </w:rPr>
              <w:t>Notes / Comments:</w:t>
            </w:r>
          </w:p>
          <w:p w14:paraId="248805CE"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p w14:paraId="11536DA8" w14:textId="77777777" w:rsidR="00684C41" w:rsidRPr="00684C41" w:rsidRDefault="00684C41" w:rsidP="00684C41">
            <w:pPr>
              <w:spacing w:after="120"/>
              <w:rPr>
                <w:rFonts w:ascii="Noto Serif Armenian Light" w:hAnsi="Noto Serif Armenian Light" w:cs="Arial"/>
                <w:b/>
                <w:sz w:val="20"/>
                <w:szCs w:val="20"/>
              </w:rPr>
            </w:pPr>
          </w:p>
          <w:p w14:paraId="48A273E3" w14:textId="77777777" w:rsidR="00684C41" w:rsidRPr="00684C41" w:rsidRDefault="00684C41" w:rsidP="00684C41">
            <w:pPr>
              <w:spacing w:after="120"/>
              <w:rPr>
                <w:rFonts w:ascii="Noto Serif Armenian Light" w:hAnsi="Noto Serif Armenian Light" w:cs="Arial"/>
                <w:sz w:val="20"/>
                <w:szCs w:val="20"/>
              </w:rPr>
            </w:pPr>
          </w:p>
        </w:tc>
      </w:tr>
      <w:tr w:rsidR="00684C41" w:rsidRPr="00684C41" w14:paraId="7711ABEE" w14:textId="77777777" w:rsidTr="00684C41">
        <w:trPr>
          <w:gridAfter w:val="1"/>
          <w:wAfter w:w="10" w:type="dxa"/>
          <w:trHeight w:val="329"/>
        </w:trPr>
        <w:tc>
          <w:tcPr>
            <w:tcW w:w="10196" w:type="dxa"/>
            <w:gridSpan w:val="15"/>
            <w:shd w:val="clear" w:color="auto" w:fill="C9B5EF" w:themeFill="accent2"/>
            <w:vAlign w:val="center"/>
          </w:tcPr>
          <w:p w14:paraId="3477E825"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cs="Arial"/>
                <w:b/>
                <w:sz w:val="20"/>
                <w:szCs w:val="20"/>
              </w:rPr>
              <w:t>Evaluation</w:t>
            </w:r>
          </w:p>
        </w:tc>
      </w:tr>
      <w:tr w:rsidR="00684C41" w:rsidRPr="00684C41" w14:paraId="082E79B6" w14:textId="77777777" w:rsidTr="00684C41">
        <w:trPr>
          <w:gridAfter w:val="1"/>
          <w:wAfter w:w="10" w:type="dxa"/>
          <w:trHeight w:val="329"/>
        </w:trPr>
        <w:tc>
          <w:tcPr>
            <w:tcW w:w="7531" w:type="dxa"/>
            <w:gridSpan w:val="8"/>
            <w:vAlign w:val="center"/>
          </w:tcPr>
          <w:p w14:paraId="7BFDB727"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t>The contractor is meeting their obligations as assessed in the above criteria. (working in conformance with the CSMP)</w:t>
            </w:r>
          </w:p>
        </w:tc>
        <w:tc>
          <w:tcPr>
            <w:tcW w:w="1332" w:type="dxa"/>
            <w:gridSpan w:val="4"/>
            <w:vAlign w:val="center"/>
          </w:tcPr>
          <w:p w14:paraId="4F68505F"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1333" w:type="dxa"/>
            <w:gridSpan w:val="3"/>
            <w:vAlign w:val="center"/>
          </w:tcPr>
          <w:p w14:paraId="6FE03A6E"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r>
      <w:tr w:rsidR="00684C41" w:rsidRPr="00684C41" w14:paraId="202C72D2" w14:textId="77777777" w:rsidTr="00684C41">
        <w:trPr>
          <w:gridAfter w:val="1"/>
          <w:wAfter w:w="10" w:type="dxa"/>
          <w:trHeight w:val="329"/>
        </w:trPr>
        <w:tc>
          <w:tcPr>
            <w:tcW w:w="7531" w:type="dxa"/>
            <w:gridSpan w:val="8"/>
            <w:vAlign w:val="center"/>
          </w:tcPr>
          <w:p w14:paraId="79FFF662"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t>Issues identified communicated to the site responsible person and these issues raised directly with the contractor?</w:t>
            </w:r>
          </w:p>
        </w:tc>
        <w:tc>
          <w:tcPr>
            <w:tcW w:w="888" w:type="dxa"/>
            <w:gridSpan w:val="3"/>
            <w:vAlign w:val="center"/>
          </w:tcPr>
          <w:p w14:paraId="6B9C0170"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5AF01EFF"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48E1F979"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62C74056" w14:textId="77777777" w:rsidTr="00684C41">
        <w:trPr>
          <w:gridAfter w:val="1"/>
          <w:wAfter w:w="10" w:type="dxa"/>
          <w:trHeight w:val="329"/>
        </w:trPr>
        <w:tc>
          <w:tcPr>
            <w:tcW w:w="7531" w:type="dxa"/>
            <w:gridSpan w:val="8"/>
            <w:vAlign w:val="center"/>
          </w:tcPr>
          <w:p w14:paraId="643DB04A"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t>Has the contractor agreed to rectify issues raised?</w:t>
            </w:r>
          </w:p>
        </w:tc>
        <w:tc>
          <w:tcPr>
            <w:tcW w:w="888" w:type="dxa"/>
            <w:gridSpan w:val="3"/>
            <w:vAlign w:val="center"/>
          </w:tcPr>
          <w:p w14:paraId="2DA0E418"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105B4510"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18753036"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2D7995AD" w14:textId="77777777" w:rsidTr="00684C41">
        <w:trPr>
          <w:gridAfter w:val="1"/>
          <w:wAfter w:w="10" w:type="dxa"/>
          <w:trHeight w:val="329"/>
        </w:trPr>
        <w:tc>
          <w:tcPr>
            <w:tcW w:w="7531" w:type="dxa"/>
            <w:gridSpan w:val="8"/>
            <w:vAlign w:val="center"/>
          </w:tcPr>
          <w:p w14:paraId="10FC1057"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t>Identified issues raised been rectified?</w:t>
            </w:r>
          </w:p>
        </w:tc>
        <w:tc>
          <w:tcPr>
            <w:tcW w:w="888" w:type="dxa"/>
            <w:gridSpan w:val="3"/>
            <w:vAlign w:val="center"/>
          </w:tcPr>
          <w:p w14:paraId="310B9F11"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Yes</w:t>
            </w:r>
          </w:p>
        </w:tc>
        <w:tc>
          <w:tcPr>
            <w:tcW w:w="888" w:type="dxa"/>
            <w:gridSpan w:val="3"/>
            <w:vAlign w:val="center"/>
          </w:tcPr>
          <w:p w14:paraId="25E21144"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No</w:t>
            </w:r>
          </w:p>
        </w:tc>
        <w:tc>
          <w:tcPr>
            <w:tcW w:w="889" w:type="dxa"/>
            <w:vAlign w:val="center"/>
          </w:tcPr>
          <w:p w14:paraId="6CBD191E"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fldChar w:fldCharType="begin">
                <w:ffData>
                  <w:name w:val="Check1"/>
                  <w:enabled/>
                  <w:calcOnExit w:val="0"/>
                  <w:checkBox>
                    <w:sizeAuto/>
                    <w:default w:val="0"/>
                  </w:checkBox>
                </w:ffData>
              </w:fldChar>
            </w:r>
            <w:r w:rsidRPr="00684C41">
              <w:rPr>
                <w:rFonts w:ascii="Noto Serif Armenian Light" w:hAnsi="Noto Serif Armenian Light" w:cs="Arial"/>
                <w:sz w:val="20"/>
                <w:szCs w:val="20"/>
              </w:rPr>
              <w:instrText xml:space="preserve"> FORMCHECKBOX </w:instrText>
            </w:r>
            <w:r w:rsidRPr="00684C41">
              <w:rPr>
                <w:rFonts w:ascii="Noto Serif Armenian Light" w:hAnsi="Noto Serif Armenian Light" w:cs="Arial"/>
                <w:sz w:val="20"/>
                <w:szCs w:val="20"/>
              </w:rPr>
            </w:r>
            <w:r w:rsidRPr="00684C41">
              <w:rPr>
                <w:rFonts w:ascii="Noto Serif Armenian Light" w:hAnsi="Noto Serif Armenian Light" w:cs="Arial"/>
                <w:sz w:val="20"/>
                <w:szCs w:val="20"/>
              </w:rPr>
              <w:fldChar w:fldCharType="separate"/>
            </w:r>
            <w:r w:rsidRPr="00684C41">
              <w:rPr>
                <w:rFonts w:ascii="Noto Serif Armenian Light" w:hAnsi="Noto Serif Armenian Light" w:cs="Arial"/>
                <w:sz w:val="20"/>
                <w:szCs w:val="20"/>
              </w:rPr>
              <w:fldChar w:fldCharType="end"/>
            </w:r>
            <w:r w:rsidRPr="00684C41">
              <w:rPr>
                <w:rFonts w:ascii="Noto Serif Armenian Light" w:hAnsi="Noto Serif Armenian Light" w:cs="Arial"/>
                <w:sz w:val="20"/>
                <w:szCs w:val="20"/>
              </w:rPr>
              <w:t xml:space="preserve"> N/A</w:t>
            </w:r>
          </w:p>
        </w:tc>
      </w:tr>
      <w:tr w:rsidR="00684C41" w:rsidRPr="00684C41" w14:paraId="73BCA61B" w14:textId="77777777" w:rsidTr="00684C41">
        <w:trPr>
          <w:gridAfter w:val="1"/>
          <w:wAfter w:w="10" w:type="dxa"/>
          <w:trHeight w:val="1475"/>
        </w:trPr>
        <w:tc>
          <w:tcPr>
            <w:tcW w:w="10196" w:type="dxa"/>
            <w:gridSpan w:val="15"/>
          </w:tcPr>
          <w:p w14:paraId="2C6FD867"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cs="Arial"/>
                <w:b/>
                <w:sz w:val="20"/>
                <w:szCs w:val="20"/>
              </w:rPr>
              <w:t>Notes / Comments:</w:t>
            </w:r>
          </w:p>
          <w:p w14:paraId="59CDB6FE"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p w14:paraId="43F2045E" w14:textId="77777777" w:rsidR="00684C41" w:rsidRPr="00684C41" w:rsidRDefault="00684C41" w:rsidP="00684C41">
            <w:pPr>
              <w:spacing w:after="120"/>
              <w:rPr>
                <w:rFonts w:ascii="Noto Serif Armenian Light" w:hAnsi="Noto Serif Armenian Light" w:cs="Arial"/>
                <w:b/>
                <w:sz w:val="20"/>
                <w:szCs w:val="20"/>
              </w:rPr>
            </w:pPr>
          </w:p>
          <w:p w14:paraId="369E58AD" w14:textId="77777777" w:rsidR="00684C41" w:rsidRPr="00684C41" w:rsidRDefault="00684C41" w:rsidP="00684C41">
            <w:pPr>
              <w:spacing w:after="120"/>
              <w:rPr>
                <w:rFonts w:ascii="Noto Serif Armenian Light" w:hAnsi="Noto Serif Armenian Light" w:cs="Arial"/>
                <w:sz w:val="20"/>
                <w:szCs w:val="20"/>
              </w:rPr>
            </w:pPr>
          </w:p>
        </w:tc>
      </w:tr>
      <w:tr w:rsidR="00684C41" w:rsidRPr="00684C41" w14:paraId="2E5A64C7" w14:textId="77777777" w:rsidTr="00684C41">
        <w:trPr>
          <w:gridAfter w:val="1"/>
          <w:wAfter w:w="10" w:type="dxa"/>
          <w:trHeight w:val="329"/>
        </w:trPr>
        <w:tc>
          <w:tcPr>
            <w:tcW w:w="2660" w:type="dxa"/>
            <w:gridSpan w:val="2"/>
            <w:shd w:val="clear" w:color="auto" w:fill="FFFAEC" w:themeFill="accent4"/>
            <w:vAlign w:val="center"/>
          </w:tcPr>
          <w:p w14:paraId="273D6208"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t>Observations completed by:</w:t>
            </w:r>
          </w:p>
        </w:tc>
        <w:tc>
          <w:tcPr>
            <w:tcW w:w="2977" w:type="dxa"/>
            <w:gridSpan w:val="3"/>
            <w:vAlign w:val="center"/>
          </w:tcPr>
          <w:p w14:paraId="78E68912"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tc>
        <w:tc>
          <w:tcPr>
            <w:tcW w:w="1894" w:type="dxa"/>
            <w:gridSpan w:val="3"/>
            <w:shd w:val="clear" w:color="auto" w:fill="FFFAEC" w:themeFill="accent4"/>
            <w:vAlign w:val="center"/>
          </w:tcPr>
          <w:p w14:paraId="3F257246"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t>Signature:</w:t>
            </w:r>
          </w:p>
        </w:tc>
        <w:tc>
          <w:tcPr>
            <w:tcW w:w="2665" w:type="dxa"/>
            <w:gridSpan w:val="7"/>
            <w:vAlign w:val="center"/>
          </w:tcPr>
          <w:p w14:paraId="1A9DAF4A"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tc>
      </w:tr>
      <w:tr w:rsidR="00684C41" w:rsidRPr="00684C41" w14:paraId="73A7D2E9" w14:textId="77777777" w:rsidTr="00684C41">
        <w:trPr>
          <w:gridAfter w:val="1"/>
          <w:wAfter w:w="10" w:type="dxa"/>
          <w:trHeight w:val="329"/>
        </w:trPr>
        <w:tc>
          <w:tcPr>
            <w:tcW w:w="2660" w:type="dxa"/>
            <w:gridSpan w:val="2"/>
            <w:shd w:val="clear" w:color="auto" w:fill="FFFAEC" w:themeFill="accent4"/>
            <w:vAlign w:val="center"/>
          </w:tcPr>
          <w:p w14:paraId="5CD8F74A" w14:textId="77777777" w:rsidR="00684C41" w:rsidRPr="00684C41" w:rsidRDefault="00684C41" w:rsidP="00684C41">
            <w:pPr>
              <w:spacing w:after="120"/>
              <w:rPr>
                <w:rFonts w:ascii="Noto Serif Armenian Light" w:hAnsi="Noto Serif Armenian Light" w:cs="Arial"/>
                <w:sz w:val="20"/>
                <w:szCs w:val="20"/>
              </w:rPr>
            </w:pPr>
            <w:r w:rsidRPr="00684C41">
              <w:rPr>
                <w:rFonts w:ascii="Noto Serif Armenian Light" w:hAnsi="Noto Serif Armenian Light" w:cs="Arial"/>
                <w:sz w:val="20"/>
                <w:szCs w:val="20"/>
              </w:rPr>
              <w:t>Observations completed by:</w:t>
            </w:r>
          </w:p>
        </w:tc>
        <w:tc>
          <w:tcPr>
            <w:tcW w:w="2977" w:type="dxa"/>
            <w:gridSpan w:val="3"/>
            <w:vAlign w:val="center"/>
          </w:tcPr>
          <w:p w14:paraId="0A93B94A"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tc>
        <w:tc>
          <w:tcPr>
            <w:tcW w:w="1894" w:type="dxa"/>
            <w:gridSpan w:val="3"/>
            <w:shd w:val="clear" w:color="auto" w:fill="FFFAEC" w:themeFill="accent4"/>
            <w:vAlign w:val="center"/>
          </w:tcPr>
          <w:p w14:paraId="6037F278" w14:textId="77777777" w:rsidR="00684C41" w:rsidRPr="00684C41" w:rsidRDefault="00684C41" w:rsidP="00684C41">
            <w:pPr>
              <w:spacing w:after="120"/>
              <w:jc w:val="center"/>
              <w:rPr>
                <w:rFonts w:ascii="Noto Serif Armenian Light" w:hAnsi="Noto Serif Armenian Light" w:cs="Arial"/>
                <w:sz w:val="20"/>
                <w:szCs w:val="20"/>
              </w:rPr>
            </w:pPr>
            <w:r w:rsidRPr="00684C41">
              <w:rPr>
                <w:rFonts w:ascii="Noto Serif Armenian Light" w:hAnsi="Noto Serif Armenian Light" w:cs="Arial"/>
                <w:sz w:val="20"/>
                <w:szCs w:val="20"/>
              </w:rPr>
              <w:t>Signature:</w:t>
            </w:r>
          </w:p>
        </w:tc>
        <w:tc>
          <w:tcPr>
            <w:tcW w:w="2665" w:type="dxa"/>
            <w:gridSpan w:val="7"/>
            <w:vAlign w:val="center"/>
          </w:tcPr>
          <w:p w14:paraId="5D5DD456" w14:textId="77777777" w:rsidR="00684C41" w:rsidRPr="00684C41" w:rsidRDefault="00684C41" w:rsidP="00684C41">
            <w:pPr>
              <w:spacing w:after="120"/>
              <w:rPr>
                <w:rFonts w:ascii="Noto Serif Armenian Light" w:hAnsi="Noto Serif Armenian Light" w:cs="Arial"/>
                <w:b/>
                <w:sz w:val="20"/>
                <w:szCs w:val="20"/>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tc>
      </w:tr>
      <w:tr w:rsidR="00684C41" w:rsidRPr="00AF3C9F" w14:paraId="46158312" w14:textId="77777777" w:rsidTr="00684C41">
        <w:tblPrEx>
          <w:tblBorders>
            <w:top w:val="single" w:sz="12" w:space="0" w:color="auto"/>
            <w:left w:val="single" w:sz="12" w:space="0" w:color="auto"/>
            <w:bottom w:val="single" w:sz="12" w:space="0" w:color="auto"/>
            <w:right w:val="single" w:sz="12" w:space="0" w:color="auto"/>
            <w:insideV w:val="single" w:sz="12" w:space="0" w:color="auto"/>
          </w:tblBorders>
        </w:tblPrEx>
        <w:trPr>
          <w:trHeight w:val="329"/>
        </w:trPr>
        <w:tc>
          <w:tcPr>
            <w:tcW w:w="10206" w:type="dxa"/>
            <w:gridSpan w:val="16"/>
            <w:shd w:val="clear" w:color="auto" w:fill="C9B5EF" w:themeFill="accent2"/>
            <w:vAlign w:val="center"/>
          </w:tcPr>
          <w:p w14:paraId="0B93F472" w14:textId="77777777" w:rsidR="00684C41" w:rsidRPr="00684C41" w:rsidRDefault="00684C41" w:rsidP="00684C41">
            <w:pPr>
              <w:spacing w:after="120"/>
              <w:jc w:val="center"/>
              <w:rPr>
                <w:rFonts w:ascii="Noto Serif Armenian Light" w:hAnsi="Noto Serif Armenian Light" w:cs="Arial"/>
                <w:b/>
                <w:sz w:val="19"/>
                <w:szCs w:val="19"/>
              </w:rPr>
            </w:pPr>
            <w:r w:rsidRPr="00684C41">
              <w:rPr>
                <w:rFonts w:ascii="Noto Serif Armenian Light" w:hAnsi="Noto Serif Armenian Light" w:cs="Arial"/>
                <w:b/>
                <w:sz w:val="19"/>
                <w:szCs w:val="19"/>
              </w:rPr>
              <w:t>Office Use Only (Responsible Person to complete)</w:t>
            </w:r>
          </w:p>
        </w:tc>
      </w:tr>
      <w:tr w:rsidR="00684C41" w:rsidRPr="00AF3C9F" w14:paraId="6191CF86" w14:textId="77777777" w:rsidTr="00684C41">
        <w:tblPrEx>
          <w:tblBorders>
            <w:top w:val="single" w:sz="12" w:space="0" w:color="auto"/>
            <w:left w:val="single" w:sz="12" w:space="0" w:color="auto"/>
            <w:bottom w:val="single" w:sz="12" w:space="0" w:color="auto"/>
            <w:right w:val="single" w:sz="12" w:space="0" w:color="auto"/>
            <w:insideV w:val="single" w:sz="12" w:space="0" w:color="auto"/>
          </w:tblBorders>
        </w:tblPrEx>
        <w:trPr>
          <w:trHeight w:val="329"/>
        </w:trPr>
        <w:tc>
          <w:tcPr>
            <w:tcW w:w="10206" w:type="dxa"/>
            <w:gridSpan w:val="16"/>
            <w:vAlign w:val="center"/>
          </w:tcPr>
          <w:p w14:paraId="42521238" w14:textId="77777777" w:rsidR="00684C41" w:rsidRPr="00684C41" w:rsidRDefault="00684C41" w:rsidP="00684C41">
            <w:pPr>
              <w:spacing w:after="120"/>
              <w:rPr>
                <w:rFonts w:ascii="Noto Serif Armenian Light" w:hAnsi="Noto Serif Armenian Light" w:cs="Arial"/>
                <w:sz w:val="19"/>
                <w:szCs w:val="19"/>
              </w:rPr>
            </w:pPr>
            <w:r w:rsidRPr="00684C41">
              <w:rPr>
                <w:rFonts w:ascii="Noto Serif Armenian Light" w:hAnsi="Noto Serif Armenian Light" w:cs="Arial"/>
                <w:sz w:val="19"/>
                <w:szCs w:val="19"/>
              </w:rPr>
              <w:t>When issues are identified the following items must be checked off:</w:t>
            </w:r>
          </w:p>
        </w:tc>
      </w:tr>
      <w:tr w:rsidR="00684C41" w:rsidRPr="00AF3C9F" w14:paraId="185E9064" w14:textId="77777777" w:rsidTr="00684C41">
        <w:tblPrEx>
          <w:tblBorders>
            <w:top w:val="single" w:sz="12" w:space="0" w:color="auto"/>
            <w:left w:val="single" w:sz="12" w:space="0" w:color="auto"/>
            <w:bottom w:val="single" w:sz="12" w:space="0" w:color="auto"/>
            <w:right w:val="single" w:sz="12" w:space="0" w:color="auto"/>
            <w:insideV w:val="single" w:sz="12" w:space="0" w:color="auto"/>
          </w:tblBorders>
        </w:tblPrEx>
        <w:trPr>
          <w:trHeight w:val="329"/>
        </w:trPr>
        <w:tc>
          <w:tcPr>
            <w:tcW w:w="993" w:type="dxa"/>
            <w:tcBorders>
              <w:right w:val="single" w:sz="4" w:space="0" w:color="auto"/>
            </w:tcBorders>
            <w:vAlign w:val="center"/>
          </w:tcPr>
          <w:p w14:paraId="31D33813" w14:textId="77777777" w:rsidR="00684C41" w:rsidRDefault="00684C41" w:rsidP="00684C41">
            <w:pPr>
              <w:spacing w:after="120"/>
              <w:jc w:val="center"/>
            </w:pPr>
            <w:r w:rsidRPr="008E1CAF">
              <w:rPr>
                <w:rFonts w:cs="Arial"/>
                <w:sz w:val="19"/>
                <w:szCs w:val="19"/>
              </w:rPr>
              <w:fldChar w:fldCharType="begin">
                <w:ffData>
                  <w:name w:val="Check1"/>
                  <w:enabled/>
                  <w:calcOnExit w:val="0"/>
                  <w:checkBox>
                    <w:sizeAuto/>
                    <w:default w:val="0"/>
                  </w:checkBox>
                </w:ffData>
              </w:fldChar>
            </w:r>
            <w:r w:rsidRPr="008E1CAF">
              <w:rPr>
                <w:rFonts w:cs="Arial"/>
                <w:sz w:val="19"/>
                <w:szCs w:val="19"/>
              </w:rPr>
              <w:instrText xml:space="preserve"> FORMCHECKBOX </w:instrText>
            </w:r>
            <w:r>
              <w:rPr>
                <w:rFonts w:cs="Arial"/>
                <w:sz w:val="19"/>
                <w:szCs w:val="19"/>
              </w:rPr>
            </w:r>
            <w:r>
              <w:rPr>
                <w:rFonts w:cs="Arial"/>
                <w:sz w:val="19"/>
                <w:szCs w:val="19"/>
              </w:rPr>
              <w:fldChar w:fldCharType="separate"/>
            </w:r>
            <w:r w:rsidRPr="008E1CAF">
              <w:rPr>
                <w:rFonts w:cs="Arial"/>
                <w:sz w:val="19"/>
                <w:szCs w:val="19"/>
              </w:rPr>
              <w:fldChar w:fldCharType="end"/>
            </w:r>
          </w:p>
        </w:tc>
        <w:tc>
          <w:tcPr>
            <w:tcW w:w="9213" w:type="dxa"/>
            <w:gridSpan w:val="15"/>
            <w:tcBorders>
              <w:top w:val="single" w:sz="4" w:space="0" w:color="auto"/>
              <w:left w:val="single" w:sz="4" w:space="0" w:color="auto"/>
              <w:bottom w:val="single" w:sz="4" w:space="0" w:color="auto"/>
              <w:right w:val="single" w:sz="4" w:space="0" w:color="auto"/>
            </w:tcBorders>
            <w:vAlign w:val="center"/>
          </w:tcPr>
          <w:p w14:paraId="0F1AF611" w14:textId="77777777" w:rsidR="00684C41" w:rsidRPr="00684C41" w:rsidRDefault="00684C41" w:rsidP="00684C41">
            <w:pPr>
              <w:spacing w:after="120"/>
              <w:rPr>
                <w:rFonts w:ascii="Noto Serif Armenian Light" w:hAnsi="Noto Serif Armenian Light" w:cs="Arial"/>
                <w:sz w:val="19"/>
                <w:szCs w:val="19"/>
              </w:rPr>
            </w:pPr>
            <w:r w:rsidRPr="00684C41">
              <w:rPr>
                <w:rFonts w:ascii="Noto Serif Armenian Light" w:hAnsi="Noto Serif Armenian Light" w:cs="Arial"/>
                <w:sz w:val="19"/>
                <w:szCs w:val="19"/>
              </w:rPr>
              <w:t>Documentation confirming rectification (e.g. email; follow-up site observation; reports)</w:t>
            </w:r>
          </w:p>
        </w:tc>
      </w:tr>
      <w:tr w:rsidR="00684C41" w:rsidRPr="00AF3C9F" w14:paraId="688B2A0A" w14:textId="77777777" w:rsidTr="00684C41">
        <w:tblPrEx>
          <w:tblBorders>
            <w:top w:val="single" w:sz="12" w:space="0" w:color="auto"/>
            <w:left w:val="single" w:sz="12" w:space="0" w:color="auto"/>
            <w:bottom w:val="single" w:sz="12" w:space="0" w:color="auto"/>
            <w:right w:val="single" w:sz="12" w:space="0" w:color="auto"/>
            <w:insideV w:val="single" w:sz="12" w:space="0" w:color="auto"/>
          </w:tblBorders>
        </w:tblPrEx>
        <w:trPr>
          <w:trHeight w:val="329"/>
        </w:trPr>
        <w:tc>
          <w:tcPr>
            <w:tcW w:w="993" w:type="dxa"/>
            <w:tcBorders>
              <w:right w:val="single" w:sz="4" w:space="0" w:color="auto"/>
            </w:tcBorders>
            <w:vAlign w:val="center"/>
          </w:tcPr>
          <w:p w14:paraId="7ED6183A" w14:textId="77777777" w:rsidR="00684C41" w:rsidRDefault="00684C41" w:rsidP="00684C41">
            <w:pPr>
              <w:spacing w:after="120"/>
              <w:jc w:val="center"/>
            </w:pPr>
            <w:r w:rsidRPr="008E1CAF">
              <w:rPr>
                <w:rFonts w:cs="Arial"/>
                <w:sz w:val="19"/>
                <w:szCs w:val="19"/>
              </w:rPr>
              <w:fldChar w:fldCharType="begin">
                <w:ffData>
                  <w:name w:val="Check1"/>
                  <w:enabled/>
                  <w:calcOnExit w:val="0"/>
                  <w:checkBox>
                    <w:sizeAuto/>
                    <w:default w:val="0"/>
                  </w:checkBox>
                </w:ffData>
              </w:fldChar>
            </w:r>
            <w:r w:rsidRPr="008E1CAF">
              <w:rPr>
                <w:rFonts w:cs="Arial"/>
                <w:sz w:val="19"/>
                <w:szCs w:val="19"/>
              </w:rPr>
              <w:instrText xml:space="preserve"> FORMCHECKBOX </w:instrText>
            </w:r>
            <w:r>
              <w:rPr>
                <w:rFonts w:cs="Arial"/>
                <w:sz w:val="19"/>
                <w:szCs w:val="19"/>
              </w:rPr>
            </w:r>
            <w:r>
              <w:rPr>
                <w:rFonts w:cs="Arial"/>
                <w:sz w:val="19"/>
                <w:szCs w:val="19"/>
              </w:rPr>
              <w:fldChar w:fldCharType="separate"/>
            </w:r>
            <w:r w:rsidRPr="008E1CAF">
              <w:rPr>
                <w:rFonts w:cs="Arial"/>
                <w:sz w:val="19"/>
                <w:szCs w:val="19"/>
              </w:rPr>
              <w:fldChar w:fldCharType="end"/>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766C6958" w14:textId="77777777" w:rsidR="00684C41" w:rsidRPr="00684C41" w:rsidRDefault="00684C41" w:rsidP="00684C41">
            <w:pPr>
              <w:spacing w:after="120"/>
              <w:rPr>
                <w:rFonts w:ascii="Noto Serif Armenian Light" w:hAnsi="Noto Serif Armenian Light" w:cs="Arial"/>
                <w:sz w:val="19"/>
                <w:szCs w:val="19"/>
              </w:rPr>
            </w:pPr>
            <w:r w:rsidRPr="00684C41">
              <w:rPr>
                <w:rFonts w:ascii="Noto Serif Armenian Light" w:hAnsi="Noto Serif Armenian Light" w:cs="Arial"/>
                <w:sz w:val="19"/>
                <w:szCs w:val="19"/>
              </w:rPr>
              <w:t>Date rectification completed</w:t>
            </w:r>
          </w:p>
        </w:tc>
        <w:tc>
          <w:tcPr>
            <w:tcW w:w="1894" w:type="dxa"/>
            <w:gridSpan w:val="3"/>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81253F9" w14:textId="77777777" w:rsidR="00684C41" w:rsidRPr="00684C41" w:rsidRDefault="00684C41" w:rsidP="00684C41">
            <w:pPr>
              <w:spacing w:after="120"/>
              <w:rPr>
                <w:rFonts w:ascii="Noto Serif Armenian Light" w:hAnsi="Noto Serif Armenian Light" w:cs="Arial"/>
                <w:sz w:val="19"/>
                <w:szCs w:val="19"/>
              </w:rPr>
            </w:pPr>
            <w:r w:rsidRPr="00684C41">
              <w:rPr>
                <w:rFonts w:ascii="Noto Serif Armenian Light" w:hAnsi="Noto Serif Armenian Light" w:cs="Arial"/>
                <w:sz w:val="19"/>
                <w:szCs w:val="19"/>
              </w:rPr>
              <w:t>Date:</w:t>
            </w:r>
          </w:p>
        </w:tc>
        <w:tc>
          <w:tcPr>
            <w:tcW w:w="2783" w:type="dxa"/>
            <w:gridSpan w:val="9"/>
            <w:tcBorders>
              <w:top w:val="single" w:sz="4" w:space="0" w:color="auto"/>
              <w:left w:val="single" w:sz="4" w:space="0" w:color="auto"/>
              <w:bottom w:val="single" w:sz="4" w:space="0" w:color="auto"/>
              <w:right w:val="single" w:sz="4" w:space="0" w:color="auto"/>
            </w:tcBorders>
            <w:vAlign w:val="center"/>
          </w:tcPr>
          <w:p w14:paraId="322C4CCD" w14:textId="77777777" w:rsidR="00684C41" w:rsidRPr="00684C41" w:rsidRDefault="00684C41" w:rsidP="00684C41">
            <w:pPr>
              <w:spacing w:after="120"/>
              <w:rPr>
                <w:rFonts w:ascii="Noto Serif Armenian Light" w:hAnsi="Noto Serif Armenian Light" w:cs="Arial"/>
                <w:sz w:val="19"/>
                <w:szCs w:val="19"/>
              </w:rPr>
            </w:pPr>
            <w:r w:rsidRPr="00684C41">
              <w:rPr>
                <w:rFonts w:ascii="Noto Serif Armenian Light" w:hAnsi="Noto Serif Armenian Light"/>
                <w:sz w:val="20"/>
                <w:szCs w:val="20"/>
              </w:rPr>
              <w:fldChar w:fldCharType="begin">
                <w:ffData>
                  <w:name w:val="Text6"/>
                  <w:enabled/>
                  <w:calcOnExit w:val="0"/>
                  <w:textInput/>
                </w:ffData>
              </w:fldChar>
            </w:r>
            <w:r w:rsidRPr="00684C41">
              <w:rPr>
                <w:rFonts w:ascii="Noto Serif Armenian Light" w:hAnsi="Noto Serif Armenian Light"/>
                <w:sz w:val="20"/>
                <w:szCs w:val="20"/>
              </w:rPr>
              <w:instrText xml:space="preserve"> FORMTEXT </w:instrText>
            </w:r>
            <w:r w:rsidRPr="00684C41">
              <w:rPr>
                <w:rFonts w:ascii="Noto Serif Armenian Light" w:hAnsi="Noto Serif Armenian Light"/>
                <w:sz w:val="20"/>
                <w:szCs w:val="20"/>
              </w:rPr>
            </w:r>
            <w:r w:rsidRPr="00684C41">
              <w:rPr>
                <w:rFonts w:ascii="Noto Serif Armenian Light" w:hAnsi="Noto Serif Armenian Light"/>
                <w:sz w:val="20"/>
                <w:szCs w:val="20"/>
              </w:rPr>
              <w:fldChar w:fldCharType="separate"/>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noProof/>
                <w:sz w:val="20"/>
                <w:szCs w:val="20"/>
              </w:rPr>
              <w:t> </w:t>
            </w:r>
            <w:r w:rsidRPr="00684C41">
              <w:rPr>
                <w:rFonts w:ascii="Noto Serif Armenian Light" w:hAnsi="Noto Serif Armenian Light"/>
                <w:sz w:val="20"/>
                <w:szCs w:val="20"/>
              </w:rPr>
              <w:fldChar w:fldCharType="end"/>
            </w:r>
          </w:p>
        </w:tc>
      </w:tr>
      <w:tr w:rsidR="00684C41" w:rsidRPr="00AF3C9F" w14:paraId="4D05C79B" w14:textId="77777777" w:rsidTr="00684C41">
        <w:tblPrEx>
          <w:tblBorders>
            <w:top w:val="single" w:sz="12" w:space="0" w:color="auto"/>
            <w:left w:val="single" w:sz="12" w:space="0" w:color="auto"/>
            <w:bottom w:val="single" w:sz="12" w:space="0" w:color="auto"/>
            <w:right w:val="single" w:sz="12" w:space="0" w:color="auto"/>
            <w:insideV w:val="single" w:sz="12" w:space="0" w:color="auto"/>
          </w:tblBorders>
        </w:tblPrEx>
        <w:trPr>
          <w:trHeight w:val="329"/>
        </w:trPr>
        <w:tc>
          <w:tcPr>
            <w:tcW w:w="993" w:type="dxa"/>
            <w:tcBorders>
              <w:right w:val="single" w:sz="4" w:space="0" w:color="auto"/>
            </w:tcBorders>
            <w:vAlign w:val="center"/>
          </w:tcPr>
          <w:p w14:paraId="3DD8AC1B" w14:textId="77777777" w:rsidR="00684C41" w:rsidRDefault="00684C41" w:rsidP="00684C41">
            <w:pPr>
              <w:spacing w:after="120"/>
              <w:jc w:val="center"/>
            </w:pPr>
            <w:r w:rsidRPr="008E1CAF">
              <w:rPr>
                <w:rFonts w:cs="Arial"/>
                <w:sz w:val="19"/>
                <w:szCs w:val="19"/>
              </w:rPr>
              <w:fldChar w:fldCharType="begin">
                <w:ffData>
                  <w:name w:val="Check1"/>
                  <w:enabled/>
                  <w:calcOnExit w:val="0"/>
                  <w:checkBox>
                    <w:sizeAuto/>
                    <w:default w:val="0"/>
                  </w:checkBox>
                </w:ffData>
              </w:fldChar>
            </w:r>
            <w:r w:rsidRPr="008E1CAF">
              <w:rPr>
                <w:rFonts w:cs="Arial"/>
                <w:sz w:val="19"/>
                <w:szCs w:val="19"/>
              </w:rPr>
              <w:instrText xml:space="preserve"> FORMCHECKBOX </w:instrText>
            </w:r>
            <w:r>
              <w:rPr>
                <w:rFonts w:cs="Arial"/>
                <w:sz w:val="19"/>
                <w:szCs w:val="19"/>
              </w:rPr>
            </w:r>
            <w:r>
              <w:rPr>
                <w:rFonts w:cs="Arial"/>
                <w:sz w:val="19"/>
                <w:szCs w:val="19"/>
              </w:rPr>
              <w:fldChar w:fldCharType="separate"/>
            </w:r>
            <w:r w:rsidRPr="008E1CAF">
              <w:rPr>
                <w:rFonts w:cs="Arial"/>
                <w:sz w:val="19"/>
                <w:szCs w:val="19"/>
              </w:rPr>
              <w:fldChar w:fldCharType="end"/>
            </w:r>
          </w:p>
        </w:tc>
        <w:tc>
          <w:tcPr>
            <w:tcW w:w="9213" w:type="dxa"/>
            <w:gridSpan w:val="15"/>
            <w:tcBorders>
              <w:top w:val="single" w:sz="4" w:space="0" w:color="auto"/>
              <w:left w:val="single" w:sz="4" w:space="0" w:color="auto"/>
              <w:bottom w:val="single" w:sz="4" w:space="0" w:color="auto"/>
              <w:right w:val="single" w:sz="4" w:space="0" w:color="auto"/>
            </w:tcBorders>
            <w:vAlign w:val="center"/>
          </w:tcPr>
          <w:p w14:paraId="3C4F65EB" w14:textId="77777777" w:rsidR="00684C41" w:rsidRPr="00684C41" w:rsidRDefault="00684C41" w:rsidP="00684C41">
            <w:pPr>
              <w:spacing w:after="120"/>
              <w:rPr>
                <w:rFonts w:ascii="Noto Serif Armenian Light" w:hAnsi="Noto Serif Armenian Light" w:cs="Arial"/>
                <w:sz w:val="19"/>
                <w:szCs w:val="19"/>
              </w:rPr>
            </w:pPr>
            <w:r w:rsidRPr="00684C41">
              <w:rPr>
                <w:rFonts w:ascii="Noto Serif Armenian Light" w:hAnsi="Noto Serif Armenian Light" w:cs="Arial"/>
                <w:sz w:val="19"/>
                <w:szCs w:val="19"/>
              </w:rPr>
              <w:t>Confirmation documentation attached</w:t>
            </w:r>
          </w:p>
        </w:tc>
      </w:tr>
      <w:tr w:rsidR="00684C41" w:rsidRPr="00AF3C9F" w14:paraId="5EFCC554" w14:textId="77777777" w:rsidTr="00684C41">
        <w:tblPrEx>
          <w:tblBorders>
            <w:top w:val="single" w:sz="12" w:space="0" w:color="auto"/>
            <w:left w:val="single" w:sz="12" w:space="0" w:color="auto"/>
            <w:bottom w:val="single" w:sz="12" w:space="0" w:color="auto"/>
            <w:right w:val="single" w:sz="12" w:space="0" w:color="auto"/>
            <w:insideV w:val="single" w:sz="12" w:space="0" w:color="auto"/>
          </w:tblBorders>
        </w:tblPrEx>
        <w:trPr>
          <w:trHeight w:val="329"/>
        </w:trPr>
        <w:tc>
          <w:tcPr>
            <w:tcW w:w="993" w:type="dxa"/>
            <w:tcBorders>
              <w:right w:val="single" w:sz="4" w:space="0" w:color="auto"/>
            </w:tcBorders>
            <w:vAlign w:val="center"/>
          </w:tcPr>
          <w:p w14:paraId="71C759FA" w14:textId="77777777" w:rsidR="00684C41" w:rsidRDefault="00684C41" w:rsidP="00684C41">
            <w:pPr>
              <w:spacing w:after="120"/>
              <w:jc w:val="center"/>
            </w:pPr>
            <w:r w:rsidRPr="008E1CAF">
              <w:rPr>
                <w:rFonts w:cs="Arial"/>
                <w:sz w:val="19"/>
                <w:szCs w:val="19"/>
              </w:rPr>
              <w:fldChar w:fldCharType="begin">
                <w:ffData>
                  <w:name w:val="Check1"/>
                  <w:enabled/>
                  <w:calcOnExit w:val="0"/>
                  <w:checkBox>
                    <w:sizeAuto/>
                    <w:default w:val="0"/>
                  </w:checkBox>
                </w:ffData>
              </w:fldChar>
            </w:r>
            <w:r w:rsidRPr="008E1CAF">
              <w:rPr>
                <w:rFonts w:cs="Arial"/>
                <w:sz w:val="19"/>
                <w:szCs w:val="19"/>
              </w:rPr>
              <w:instrText xml:space="preserve"> FORMCHECKBOX </w:instrText>
            </w:r>
            <w:r>
              <w:rPr>
                <w:rFonts w:cs="Arial"/>
                <w:sz w:val="19"/>
                <w:szCs w:val="19"/>
              </w:rPr>
            </w:r>
            <w:r>
              <w:rPr>
                <w:rFonts w:cs="Arial"/>
                <w:sz w:val="19"/>
                <w:szCs w:val="19"/>
              </w:rPr>
              <w:fldChar w:fldCharType="separate"/>
            </w:r>
            <w:r w:rsidRPr="008E1CAF">
              <w:rPr>
                <w:rFonts w:cs="Arial"/>
                <w:sz w:val="19"/>
                <w:szCs w:val="19"/>
              </w:rPr>
              <w:fldChar w:fldCharType="end"/>
            </w:r>
          </w:p>
        </w:tc>
        <w:tc>
          <w:tcPr>
            <w:tcW w:w="9213" w:type="dxa"/>
            <w:gridSpan w:val="15"/>
            <w:tcBorders>
              <w:top w:val="single" w:sz="4" w:space="0" w:color="auto"/>
              <w:left w:val="single" w:sz="4" w:space="0" w:color="auto"/>
              <w:bottom w:val="single" w:sz="12" w:space="0" w:color="auto"/>
              <w:right w:val="single" w:sz="4" w:space="0" w:color="auto"/>
            </w:tcBorders>
            <w:vAlign w:val="center"/>
          </w:tcPr>
          <w:p w14:paraId="07D3AF67" w14:textId="77777777" w:rsidR="00684C41" w:rsidRPr="00684C41" w:rsidRDefault="00684C41" w:rsidP="00684C41">
            <w:pPr>
              <w:spacing w:after="120"/>
              <w:rPr>
                <w:rFonts w:ascii="Noto Serif Armenian Light" w:hAnsi="Noto Serif Armenian Light" w:cs="Arial"/>
                <w:sz w:val="19"/>
                <w:szCs w:val="19"/>
              </w:rPr>
            </w:pPr>
            <w:r w:rsidRPr="00684C41">
              <w:rPr>
                <w:rFonts w:ascii="Noto Serif Armenian Light" w:hAnsi="Noto Serif Armenian Light" w:cs="Arial"/>
                <w:sz w:val="19"/>
                <w:szCs w:val="19"/>
              </w:rPr>
              <w:t>Copy of completed observation checklist filed with contactor documentation</w:t>
            </w:r>
          </w:p>
        </w:tc>
      </w:tr>
    </w:tbl>
    <w:p w14:paraId="3F092001" w14:textId="77777777" w:rsidR="00BE0CAA" w:rsidRPr="00684C41" w:rsidRDefault="00BE0CAA" w:rsidP="00684C41">
      <w:pPr>
        <w:rPr>
          <w:rFonts w:ascii="Noto Serif Armenian Light" w:hAnsi="Noto Serif Armenian Light"/>
          <w:sz w:val="14"/>
          <w:szCs w:val="14"/>
        </w:rPr>
      </w:pPr>
    </w:p>
    <w:sectPr w:rsidR="00BE0CAA" w:rsidRPr="00684C41"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60A0ED8" w:rsidR="00197A7D" w:rsidRPr="00BE0CAA" w:rsidRDefault="00684C41"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Contractor Observation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071</w:t>
                                  </w:r>
                                  <w:r w:rsidR="00197A7D">
                                    <w:rPr>
                                      <w:rFonts w:ascii="Noto Serif Armenian Light" w:hAnsi="Noto Serif Armenian Light"/>
                                      <w:color w:val="FFFAEC" w:themeColor="accent4"/>
                                      <w:sz w:val="20"/>
                                      <w:szCs w:val="20"/>
                                    </w:rPr>
                                    <w:t xml:space="preserve">F) </w:t>
                                  </w:r>
                                </w:p>
                              </w:tc>
                              <w:tc>
                                <w:tcPr>
                                  <w:tcW w:w="2410" w:type="dxa"/>
                                </w:tcPr>
                                <w:p w14:paraId="0CF33310" w14:textId="1C1409C1"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684C41">
                                    <w:rPr>
                                      <w:rFonts w:ascii="Noto Serif Armenian Light" w:hAnsi="Noto Serif Armenian Light"/>
                                      <w:color w:val="FFFAEC" w:themeColor="accent4"/>
                                      <w:sz w:val="20"/>
                                      <w:szCs w:val="20"/>
                                    </w:rPr>
                                    <w:t>1</w:t>
                                  </w:r>
                                </w:p>
                              </w:tc>
                              <w:tc>
                                <w:tcPr>
                                  <w:tcW w:w="3907" w:type="dxa"/>
                                </w:tcPr>
                                <w:p w14:paraId="68FAB33E" w14:textId="6EF221E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84C41">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7AB9B5F" w:rsidR="00197A7D" w:rsidRDefault="00684C41"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560A0ED8" w:rsidR="00197A7D" w:rsidRPr="00BE0CAA" w:rsidRDefault="00684C41"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Contractor Observation Checklist</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071</w:t>
                            </w:r>
                            <w:r w:rsidR="00197A7D">
                              <w:rPr>
                                <w:rFonts w:ascii="Noto Serif Armenian Light" w:hAnsi="Noto Serif Armenian Light"/>
                                <w:color w:val="FFFAEC" w:themeColor="accent4"/>
                                <w:sz w:val="20"/>
                                <w:szCs w:val="20"/>
                              </w:rPr>
                              <w:t xml:space="preserve">F) </w:t>
                            </w:r>
                          </w:p>
                        </w:tc>
                        <w:tc>
                          <w:tcPr>
                            <w:tcW w:w="2410" w:type="dxa"/>
                          </w:tcPr>
                          <w:p w14:paraId="0CF33310" w14:textId="1C1409C1"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684C41">
                              <w:rPr>
                                <w:rFonts w:ascii="Noto Serif Armenian Light" w:hAnsi="Noto Serif Armenian Light"/>
                                <w:color w:val="FFFAEC" w:themeColor="accent4"/>
                                <w:sz w:val="20"/>
                                <w:szCs w:val="20"/>
                              </w:rPr>
                              <w:t>1</w:t>
                            </w:r>
                          </w:p>
                        </w:tc>
                        <w:tc>
                          <w:tcPr>
                            <w:tcW w:w="3907" w:type="dxa"/>
                          </w:tcPr>
                          <w:p w14:paraId="68FAB33E" w14:textId="6EF221E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84C41">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27AB9B5F" w:rsidR="00197A7D" w:rsidRDefault="00684C41"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August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396D"/>
    <w:multiLevelType w:val="hybridMultilevel"/>
    <w:tmpl w:val="AD704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A83AA2"/>
    <w:multiLevelType w:val="hybridMultilevel"/>
    <w:tmpl w:val="1B6ED2A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num w:numId="1" w16cid:durableId="1407730456">
    <w:abstractNumId w:val="0"/>
  </w:num>
  <w:num w:numId="2" w16cid:durableId="76712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5034BA"/>
    <w:rsid w:val="00684C41"/>
    <w:rsid w:val="007C2910"/>
    <w:rsid w:val="00BE0CAA"/>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2</cp:revision>
  <dcterms:created xsi:type="dcterms:W3CDTF">2023-12-14T00:58:00Z</dcterms:created>
  <dcterms:modified xsi:type="dcterms:W3CDTF">2023-12-14T00:58:00Z</dcterms:modified>
</cp:coreProperties>
</file>